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61221" w14:textId="24004987" w:rsidR="000E2D7B" w:rsidRDefault="00001323">
      <w:r>
        <w:fldChar w:fldCharType="begin"/>
      </w:r>
      <w:r>
        <w:instrText xml:space="preserve"> HYPERLINK "https://www.legislation.gov.uk/ukpga/1988/50/schedule/2" </w:instrText>
      </w:r>
      <w:r>
        <w:fldChar w:fldCharType="separate"/>
      </w:r>
      <w:r w:rsidR="00E621A0" w:rsidRPr="00771DA0">
        <w:rPr>
          <w:rStyle w:val="Hyperlink"/>
        </w:rPr>
        <w:t>https://www.legislation.gov.uk/ukpga/1988/50/schedule/2</w:t>
      </w:r>
      <w:r>
        <w:rPr>
          <w:rStyle w:val="Hyperlink"/>
        </w:rPr>
        <w:fldChar w:fldCharType="end"/>
      </w:r>
    </w:p>
    <w:p w14:paraId="0B6003A7" w14:textId="3D332064" w:rsidR="00E621A0" w:rsidRDefault="00E621A0"/>
    <w:p w14:paraId="6D6E726B" w14:textId="71196973" w:rsidR="00E621A0" w:rsidRDefault="00E621A0">
      <w:r>
        <w:t xml:space="preserve">Please follow the above link for the live, updated grounds for possession. </w:t>
      </w:r>
    </w:p>
    <w:p w14:paraId="76EF421B" w14:textId="53C80436" w:rsidR="00001323" w:rsidRDefault="00001323"/>
    <w:p w14:paraId="124800A1" w14:textId="77777777" w:rsidR="00001323" w:rsidRDefault="00001323" w:rsidP="00001323">
      <w:pPr>
        <w:pStyle w:val="Heading2"/>
        <w:spacing w:before="0" w:beforeAutospacing="0" w:after="0" w:afterAutospacing="0" w:line="288" w:lineRule="atLeast"/>
        <w:rPr>
          <w:rFonts w:ascii="Arial" w:hAnsi="Arial" w:cs="Arial"/>
          <w:b w:val="0"/>
          <w:bCs w:val="0"/>
          <w:color w:val="000000"/>
          <w:sz w:val="24"/>
          <w:szCs w:val="24"/>
        </w:rPr>
      </w:pPr>
      <w:r>
        <w:rPr>
          <w:rStyle w:val="legscheduleno"/>
          <w:rFonts w:ascii="Arial" w:hAnsi="Arial" w:cs="Arial"/>
          <w:b w:val="0"/>
          <w:bCs w:val="0"/>
          <w:color w:val="000000"/>
          <w:sz w:val="22"/>
          <w:szCs w:val="22"/>
        </w:rPr>
        <w:t>SCHEDULE 2</w:t>
      </w:r>
      <w:r>
        <w:rPr>
          <w:rStyle w:val="legtitleblocktitle"/>
          <w:rFonts w:ascii="Arial" w:hAnsi="Arial" w:cs="Arial"/>
          <w:b w:val="0"/>
          <w:bCs w:val="0"/>
          <w:smallCaps/>
          <w:color w:val="000000"/>
          <w:sz w:val="22"/>
          <w:szCs w:val="22"/>
        </w:rPr>
        <w:t>Grounds for Possession of Dwelling-houses let on Assured Tenancies</w:t>
      </w:r>
    </w:p>
    <w:p w14:paraId="6F4CD430" w14:textId="77777777" w:rsidR="00001323" w:rsidRDefault="00001323" w:rsidP="00001323">
      <w:pPr>
        <w:pStyle w:val="Heading3"/>
        <w:spacing w:before="0" w:beforeAutospacing="0" w:after="0" w:afterAutospacing="0" w:line="288" w:lineRule="atLeast"/>
        <w:rPr>
          <w:rFonts w:ascii="Arial" w:hAnsi="Arial" w:cs="Arial"/>
          <w:b w:val="0"/>
          <w:bCs w:val="0"/>
          <w:color w:val="000000"/>
          <w:sz w:val="24"/>
          <w:szCs w:val="24"/>
        </w:rPr>
      </w:pPr>
      <w:r>
        <w:rPr>
          <w:rStyle w:val="legpartno"/>
          <w:rFonts w:ascii="Arial" w:hAnsi="Arial" w:cs="Arial"/>
          <w:b w:val="0"/>
          <w:bCs w:val="0"/>
          <w:smallCaps/>
          <w:color w:val="000000"/>
          <w:sz w:val="22"/>
          <w:szCs w:val="22"/>
        </w:rPr>
        <w:t>Part I</w:t>
      </w:r>
      <w:r>
        <w:rPr>
          <w:rStyle w:val="legparttitle"/>
          <w:rFonts w:ascii="Arial" w:hAnsi="Arial" w:cs="Arial"/>
          <w:b w:val="0"/>
          <w:bCs w:val="0"/>
          <w:smallCaps/>
          <w:color w:val="000000"/>
          <w:sz w:val="22"/>
          <w:szCs w:val="22"/>
        </w:rPr>
        <w:t>Grounds on which Court must order possession</w:t>
      </w:r>
    </w:p>
    <w:p w14:paraId="71751C03"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1</w:t>
      </w:r>
    </w:p>
    <w:p w14:paraId="34C0928E"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Not later than the beginning of the tenancy the landlord gave notice in writing to the tenant that possession might be recovered on this ground or the court is of the opinion that it is just and equitable to dispense with the requirement of notice and (in either case)—</w:t>
      </w:r>
    </w:p>
    <w:p w14:paraId="5AC327FA"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(a)at some time before the beginning of the tenancy, the landlord who is seeking possession or, in the case of joint landlords seeking possession, at least one of them occupied the dwelling-house as his only or principal home; or</w:t>
      </w:r>
    </w:p>
    <w:p w14:paraId="0BE18C39"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(b)the landlord who is seeking possession or, in the case of joint landlords seeking possession, at least one of them requires the dwelling-house as </w:t>
      </w:r>
      <w:r>
        <w:rPr>
          <w:rStyle w:val="legchangedelimiter"/>
          <w:rFonts w:ascii="Arial" w:hAnsi="Arial" w:cs="Arial"/>
          <w:b/>
          <w:bCs/>
          <w:color w:val="000000"/>
          <w:sz w:val="27"/>
          <w:szCs w:val="27"/>
        </w:rPr>
        <w:t>[</w:t>
      </w:r>
      <w:hyperlink r:id="rId5" w:anchor="commentary-c18770341" w:tooltip="View the commentary text for this item" w:history="1">
        <w:r>
          <w:rPr>
            <w:rStyle w:val="Hyperlink"/>
            <w:rFonts w:ascii="Arial" w:hAnsi="Arial" w:cs="Arial"/>
            <w:b/>
            <w:bCs/>
            <w:color w:val="2790C4"/>
            <w:sz w:val="18"/>
            <w:szCs w:val="18"/>
          </w:rPr>
          <w:t>F1</w:t>
        </w:r>
      </w:hyperlink>
      <w:r>
        <w:rPr>
          <w:rStyle w:val="legsubstitution"/>
          <w:rFonts w:ascii="Arial" w:hAnsi="Arial" w:cs="Arial"/>
          <w:color w:val="000000"/>
          <w:sz w:val="19"/>
          <w:szCs w:val="19"/>
        </w:rPr>
        <w:t>his, his spouse’s or his civil partner's</w:t>
      </w:r>
      <w:r>
        <w:rPr>
          <w:rStyle w:val="legchangedelimiter"/>
          <w:rFonts w:ascii="Arial" w:hAnsi="Arial" w:cs="Arial"/>
          <w:b/>
          <w:bCs/>
          <w:color w:val="000000"/>
          <w:sz w:val="27"/>
          <w:szCs w:val="27"/>
        </w:rPr>
        <w:t>]</w:t>
      </w:r>
      <w:r>
        <w:rPr>
          <w:rStyle w:val="legds"/>
          <w:rFonts w:ascii="Arial" w:hAnsi="Arial" w:cs="Arial"/>
          <w:color w:val="000000"/>
          <w:sz w:val="19"/>
          <w:szCs w:val="19"/>
        </w:rPr>
        <w:t> only or principal home and neither the landlord (or, in the case of joint landlords, any one of them) nor any other person who, as landlord, derived title under the landlord who gave the notice mentioned above acquired the reversion on the tenancy for money or money’s worth.</w:t>
      </w:r>
    </w:p>
    <w:p w14:paraId="66CD177C"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650AD366"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6" w:anchor="reference-c18770341" w:tooltip="Go back to reference for this commentary item" w:history="1">
        <w:r>
          <w:rPr>
            <w:rStyle w:val="Hyperlink"/>
            <w:rFonts w:ascii="Arial" w:hAnsi="Arial" w:cs="Arial"/>
            <w:b/>
            <w:bCs/>
            <w:color w:val="2790C4"/>
            <w:sz w:val="16"/>
            <w:szCs w:val="16"/>
          </w:rPr>
          <w:t>F1</w:t>
        </w:r>
      </w:hyperlink>
      <w:r>
        <w:rPr>
          <w:rStyle w:val="legcommentarytext"/>
          <w:rFonts w:ascii="Arial" w:hAnsi="Arial" w:cs="Arial"/>
          <w:color w:val="000000"/>
          <w:sz w:val="16"/>
          <w:szCs w:val="16"/>
        </w:rPr>
        <w:t>Words in Sch. 2 Pt. 1 Ground 1 substituted (5.12.2005) by </w:t>
      </w:r>
      <w:hyperlink r:id="rId7" w:tooltip="Civil Partnership Act 2004" w:history="1">
        <w:r>
          <w:rPr>
            <w:rStyle w:val="Hyperlink"/>
            <w:rFonts w:ascii="Arial" w:hAnsi="Arial" w:cs="Arial"/>
            <w:color w:val="2790C4"/>
            <w:sz w:val="16"/>
            <w:szCs w:val="16"/>
          </w:rPr>
          <w:t>Civil Partnership Act 2004 (c. 33)</w:t>
        </w:r>
      </w:hyperlink>
      <w:r>
        <w:rPr>
          <w:rStyle w:val="legcommentarytext"/>
          <w:rFonts w:ascii="Arial" w:hAnsi="Arial" w:cs="Arial"/>
          <w:color w:val="000000"/>
          <w:sz w:val="16"/>
          <w:szCs w:val="16"/>
        </w:rPr>
        <w:t>, </w:t>
      </w:r>
      <w:hyperlink r:id="rId8" w:tooltip="Go to Civil Partnership Act 2004 s. 81" w:history="1">
        <w:r>
          <w:rPr>
            <w:rStyle w:val="Hyperlink"/>
            <w:rFonts w:ascii="Arial" w:hAnsi="Arial" w:cs="Arial"/>
            <w:color w:val="2790C4"/>
            <w:sz w:val="16"/>
            <w:szCs w:val="16"/>
          </w:rPr>
          <w:t>s. 81</w:t>
        </w:r>
      </w:hyperlink>
      <w:r>
        <w:rPr>
          <w:rStyle w:val="legcommentarytext"/>
          <w:rFonts w:ascii="Arial" w:hAnsi="Arial" w:cs="Arial"/>
          <w:color w:val="000000"/>
          <w:sz w:val="16"/>
          <w:szCs w:val="16"/>
        </w:rPr>
        <w:t>, </w:t>
      </w:r>
      <w:hyperlink r:id="rId9" w:tooltip="Go to Civil Partnership Act 2004 263" w:history="1">
        <w:r>
          <w:rPr>
            <w:rStyle w:val="Hyperlink"/>
            <w:rFonts w:ascii="Arial" w:hAnsi="Arial" w:cs="Arial"/>
            <w:color w:val="2790C4"/>
            <w:sz w:val="16"/>
            <w:szCs w:val="16"/>
          </w:rPr>
          <w:t>263</w:t>
        </w:r>
      </w:hyperlink>
      <w:r>
        <w:rPr>
          <w:rStyle w:val="legcommentarytext"/>
          <w:rFonts w:ascii="Arial" w:hAnsi="Arial" w:cs="Arial"/>
          <w:color w:val="000000"/>
          <w:sz w:val="16"/>
          <w:szCs w:val="16"/>
        </w:rPr>
        <w:t>, </w:t>
      </w:r>
      <w:hyperlink r:id="rId10" w:tooltip="Go to Civil Partnership Act 2004 Sch. 8 para. 43(2)" w:history="1">
        <w:r>
          <w:rPr>
            <w:rStyle w:val="Strong"/>
            <w:rFonts w:ascii="Arial" w:hAnsi="Arial" w:cs="Arial"/>
            <w:color w:val="2790C4"/>
            <w:sz w:val="16"/>
            <w:szCs w:val="16"/>
          </w:rPr>
          <w:t>Sch. 8 para. 43(2)</w:t>
        </w:r>
      </w:hyperlink>
      <w:r>
        <w:rPr>
          <w:rStyle w:val="legcommentarytext"/>
          <w:rFonts w:ascii="Arial" w:hAnsi="Arial" w:cs="Arial"/>
          <w:color w:val="000000"/>
          <w:sz w:val="16"/>
          <w:szCs w:val="16"/>
        </w:rPr>
        <w:t>; S.I. 2005/ 3175, {art. 2(1)}, Sch. 1</w:t>
      </w:r>
    </w:p>
    <w:p w14:paraId="6B5CEAB6"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2</w:t>
      </w:r>
    </w:p>
    <w:p w14:paraId="66A52F37"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The dwelling-house is subject to a mortgage granted before the beginning of the tenancy and—</w:t>
      </w:r>
    </w:p>
    <w:p w14:paraId="6A114EC8"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(a)the mortgagee is entitled to exercise a power of sale conferred on him by the mortgage or by section 101 of the </w:t>
      </w:r>
      <w:hyperlink r:id="rId11" w:anchor="commentary-c12875101" w:tooltip="View the commentary text for this item" w:history="1">
        <w:r>
          <w:rPr>
            <w:rStyle w:val="Hyperlink"/>
            <w:rFonts w:ascii="Arial" w:hAnsi="Arial" w:cs="Arial"/>
            <w:b/>
            <w:bCs/>
            <w:color w:val="2790C4"/>
            <w:sz w:val="18"/>
            <w:szCs w:val="18"/>
          </w:rPr>
          <w:t>M1</w:t>
        </w:r>
      </w:hyperlink>
      <w:r>
        <w:rPr>
          <w:rStyle w:val="legds"/>
          <w:rFonts w:ascii="Arial" w:hAnsi="Arial" w:cs="Arial"/>
          <w:color w:val="000000"/>
          <w:sz w:val="19"/>
          <w:szCs w:val="19"/>
        </w:rPr>
        <w:t>Law of Property Act 1925; and</w:t>
      </w:r>
    </w:p>
    <w:p w14:paraId="35084DE3"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(b)the mortgagee requires possession of the dwelling-house for the purpose of disposing of it with vacant possession in exercise of that power; and</w:t>
      </w:r>
    </w:p>
    <w:p w14:paraId="1AA0C147"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 xml:space="preserve">(c)either notice was given as mentioned in Ground 1 above or the court is satisfied that it is just and equitable to dispense with the requirement of </w:t>
      </w:r>
      <w:proofErr w:type="gramStart"/>
      <w:r>
        <w:rPr>
          <w:rStyle w:val="legds"/>
          <w:rFonts w:ascii="Arial" w:hAnsi="Arial" w:cs="Arial"/>
          <w:color w:val="000000"/>
          <w:sz w:val="19"/>
          <w:szCs w:val="19"/>
        </w:rPr>
        <w:t>notice;</w:t>
      </w:r>
      <w:proofErr w:type="gramEnd"/>
    </w:p>
    <w:p w14:paraId="24238308"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and for the purposes of this ground “</w:t>
      </w:r>
      <w:r>
        <w:rPr>
          <w:rStyle w:val="legterm"/>
          <w:rFonts w:ascii="Arial" w:hAnsi="Arial" w:cs="Arial"/>
          <w:color w:val="000000"/>
          <w:sz w:val="19"/>
          <w:szCs w:val="19"/>
        </w:rPr>
        <w:t>mortgage</w:t>
      </w:r>
      <w:r>
        <w:rPr>
          <w:rFonts w:ascii="Arial" w:hAnsi="Arial" w:cs="Arial"/>
          <w:color w:val="000000"/>
          <w:sz w:val="19"/>
          <w:szCs w:val="19"/>
        </w:rPr>
        <w:t>” includes a charge and “</w:t>
      </w:r>
      <w:r>
        <w:rPr>
          <w:rStyle w:val="legterm"/>
          <w:rFonts w:ascii="Arial" w:hAnsi="Arial" w:cs="Arial"/>
          <w:color w:val="000000"/>
          <w:sz w:val="19"/>
          <w:szCs w:val="19"/>
        </w:rPr>
        <w:t>mortgagee</w:t>
      </w:r>
      <w:r>
        <w:rPr>
          <w:rFonts w:ascii="Arial" w:hAnsi="Arial" w:cs="Arial"/>
          <w:color w:val="000000"/>
          <w:sz w:val="19"/>
          <w:szCs w:val="19"/>
        </w:rPr>
        <w:t>” shall be construed accordingly.</w:t>
      </w:r>
    </w:p>
    <w:p w14:paraId="01669344"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Marginal Citations</w:t>
      </w:r>
    </w:p>
    <w:p w14:paraId="572C4482"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12" w:anchor="reference-c12875101" w:tooltip="Go back to reference for this commentary item" w:history="1">
        <w:r>
          <w:rPr>
            <w:rStyle w:val="Hyperlink"/>
            <w:rFonts w:ascii="Arial" w:hAnsi="Arial" w:cs="Arial"/>
            <w:b/>
            <w:bCs/>
            <w:color w:val="2790C4"/>
            <w:sz w:val="16"/>
            <w:szCs w:val="16"/>
          </w:rPr>
          <w:t>M1</w:t>
        </w:r>
      </w:hyperlink>
      <w:hyperlink r:id="rId13" w:tooltip="Go to item of legislation" w:history="1">
        <w:r>
          <w:rPr>
            <w:rStyle w:val="Hyperlink"/>
            <w:rFonts w:ascii="Arial" w:hAnsi="Arial" w:cs="Arial"/>
            <w:color w:val="2790C4"/>
            <w:sz w:val="16"/>
            <w:szCs w:val="16"/>
          </w:rPr>
          <w:t>1925 c. 20</w:t>
        </w:r>
      </w:hyperlink>
      <w:r>
        <w:rPr>
          <w:rStyle w:val="legcommentarytext"/>
          <w:rFonts w:ascii="Arial" w:hAnsi="Arial" w:cs="Arial"/>
          <w:color w:val="000000"/>
          <w:sz w:val="16"/>
          <w:szCs w:val="16"/>
        </w:rPr>
        <w:t>.</w:t>
      </w:r>
    </w:p>
    <w:p w14:paraId="584D20E5"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3</w:t>
      </w:r>
    </w:p>
    <w:p w14:paraId="21F3C530"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lastRenderedPageBreak/>
        <w:t>The tenancy is a fixed term tenancy for a term not exceeding eight months and—</w:t>
      </w:r>
    </w:p>
    <w:p w14:paraId="1FE08DAB"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(a)not later than the beginning of the tenancy the landlord gave notice in writing to the tenant that possession might be recovered on this ground; and</w:t>
      </w:r>
    </w:p>
    <w:p w14:paraId="04A79AB0"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(b)at some time within the period of twelve months ending with the beginning of the tenancy, the dwelling-house was occupied under a right to occupy it for a holiday.</w:t>
      </w:r>
    </w:p>
    <w:p w14:paraId="2CE602F1"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4</w:t>
      </w:r>
    </w:p>
    <w:p w14:paraId="0F0BA973"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The tenancy is a fixed term tenancy for a term not exceeding twelve months and—</w:t>
      </w:r>
    </w:p>
    <w:p w14:paraId="4D7068B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(a)not later than the beginning of the tenancy the landlord gave notice in writing to the tenant that possession might be recovered on this ground; and</w:t>
      </w:r>
    </w:p>
    <w:p w14:paraId="6C6DCFFA"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(b)at some time within the period of twelve months ending with the beginning of the tenancy, the dwelling-house was let on a tenancy falling within paragraph 8 of Schedule 1 to this Act.</w:t>
      </w:r>
    </w:p>
    <w:p w14:paraId="4BD09D0F"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5</w:t>
      </w:r>
    </w:p>
    <w:p w14:paraId="1D263061"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The dwelling-house is held for the purpose of being available for occupation by a minister of religion as a residence from which to perform the duties of his office and—</w:t>
      </w:r>
    </w:p>
    <w:p w14:paraId="5D1AAA3D"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(a)not later than the beginning of the tenancy the landlord gave notice in writing to the tenant that possession might be recovered on this ground; and</w:t>
      </w:r>
    </w:p>
    <w:p w14:paraId="6301DE6B"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(b)the court is satisfied that the dwelling-house is required for occupation by a minister of religion as such a residence.</w:t>
      </w:r>
    </w:p>
    <w:p w14:paraId="59BE9D2A"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6</w:t>
      </w:r>
    </w:p>
    <w:p w14:paraId="00A03C7D"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The landlord who is seeking possession or, if that landlord is a </w:t>
      </w:r>
      <w:r>
        <w:rPr>
          <w:rStyle w:val="legchangedelimiter"/>
          <w:rFonts w:ascii="Arial" w:hAnsi="Arial" w:cs="Arial"/>
          <w:b/>
          <w:bCs/>
          <w:color w:val="000000"/>
          <w:sz w:val="27"/>
          <w:szCs w:val="27"/>
        </w:rPr>
        <w:t>[</w:t>
      </w:r>
      <w:hyperlink r:id="rId14" w:anchor="commentary-key-7c73ce57cfc1ad83d6e40d350094190b" w:tooltip="View the commentary text for this item" w:history="1">
        <w:r>
          <w:rPr>
            <w:rStyle w:val="Hyperlink"/>
            <w:rFonts w:ascii="Arial" w:hAnsi="Arial" w:cs="Arial"/>
            <w:b/>
            <w:bCs/>
            <w:color w:val="2790C4"/>
            <w:sz w:val="18"/>
            <w:szCs w:val="18"/>
          </w:rPr>
          <w:t>F2</w:t>
        </w:r>
      </w:hyperlink>
      <w:r>
        <w:rPr>
          <w:rStyle w:val="legaddition"/>
          <w:rFonts w:ascii="Arial" w:hAnsi="Arial" w:cs="Arial"/>
          <w:color w:val="000000"/>
          <w:sz w:val="19"/>
          <w:szCs w:val="19"/>
        </w:rPr>
        <w:t>non-profit registered provider of social housing,</w:t>
      </w:r>
      <w:r>
        <w:rPr>
          <w:rStyle w:val="legchangedelimiter"/>
          <w:rFonts w:ascii="Arial" w:hAnsi="Arial" w:cs="Arial"/>
          <w:b/>
          <w:bCs/>
          <w:color w:val="000000"/>
          <w:sz w:val="27"/>
          <w:szCs w:val="27"/>
        </w:rPr>
        <w:t>]</w:t>
      </w:r>
      <w:r>
        <w:rPr>
          <w:rFonts w:ascii="Arial" w:hAnsi="Arial" w:cs="Arial"/>
          <w:color w:val="000000"/>
          <w:sz w:val="19"/>
          <w:szCs w:val="19"/>
        </w:rPr>
        <w:t> </w:t>
      </w:r>
      <w:r>
        <w:rPr>
          <w:rStyle w:val="legchangedelimiter"/>
          <w:rFonts w:ascii="Arial" w:hAnsi="Arial" w:cs="Arial"/>
          <w:b/>
          <w:bCs/>
          <w:color w:val="000000"/>
          <w:sz w:val="27"/>
          <w:szCs w:val="27"/>
        </w:rPr>
        <w:t>[</w:t>
      </w:r>
      <w:hyperlink r:id="rId15" w:anchor="commentary-c12875301" w:tooltip="View the commentary text for this item" w:history="1">
        <w:r>
          <w:rPr>
            <w:rStyle w:val="Hyperlink"/>
            <w:rFonts w:ascii="Arial" w:hAnsi="Arial" w:cs="Arial"/>
            <w:b/>
            <w:bCs/>
            <w:color w:val="2790C4"/>
            <w:sz w:val="18"/>
            <w:szCs w:val="18"/>
          </w:rPr>
          <w:t>F3</w:t>
        </w:r>
      </w:hyperlink>
      <w:r>
        <w:rPr>
          <w:rStyle w:val="legaddition"/>
          <w:rFonts w:ascii="Arial" w:hAnsi="Arial" w:cs="Arial"/>
          <w:color w:val="000000"/>
          <w:sz w:val="19"/>
          <w:szCs w:val="19"/>
        </w:rPr>
        <w:t>registered social landlord</w:t>
      </w:r>
      <w:r>
        <w:rPr>
          <w:rStyle w:val="legchangedelimiter"/>
          <w:rFonts w:ascii="Arial" w:hAnsi="Arial" w:cs="Arial"/>
          <w:b/>
          <w:bCs/>
          <w:color w:val="000000"/>
          <w:sz w:val="27"/>
          <w:szCs w:val="27"/>
        </w:rPr>
        <w:t>]</w:t>
      </w:r>
      <w:r>
        <w:rPr>
          <w:rFonts w:ascii="Arial" w:hAnsi="Arial" w:cs="Arial"/>
          <w:color w:val="000000"/>
          <w:sz w:val="19"/>
          <w:szCs w:val="19"/>
        </w:rPr>
        <w:t> or charitable housing trust, </w:t>
      </w:r>
      <w:r>
        <w:rPr>
          <w:rStyle w:val="legchangedelimiter"/>
          <w:rFonts w:ascii="Arial" w:hAnsi="Arial" w:cs="Arial"/>
          <w:b/>
          <w:bCs/>
          <w:color w:val="000000"/>
          <w:sz w:val="27"/>
          <w:szCs w:val="27"/>
        </w:rPr>
        <w:t>[</w:t>
      </w:r>
      <w:hyperlink r:id="rId16" w:anchor="commentary-key-834186ed6aee30439b6adad4f0b203b1" w:tooltip="View the commentary text for this item" w:history="1">
        <w:r>
          <w:rPr>
            <w:rStyle w:val="Hyperlink"/>
            <w:rFonts w:ascii="Arial" w:hAnsi="Arial" w:cs="Arial"/>
            <w:b/>
            <w:bCs/>
            <w:color w:val="2790C4"/>
            <w:sz w:val="18"/>
            <w:szCs w:val="18"/>
          </w:rPr>
          <w:t>F4</w:t>
        </w:r>
      </w:hyperlink>
      <w:r>
        <w:rPr>
          <w:rStyle w:val="legaddition"/>
          <w:rFonts w:ascii="Arial" w:hAnsi="Arial" w:cs="Arial"/>
          <w:color w:val="000000"/>
          <w:sz w:val="19"/>
          <w:szCs w:val="19"/>
        </w:rPr>
        <w:t>or (where the dwelling-house is social housing within the meaning of Part 2 of the Housing and Regeneration Act 2008) a profit-making registered provider of social housing,</w:t>
      </w:r>
      <w:r>
        <w:rPr>
          <w:rStyle w:val="legchangedelimiter"/>
          <w:rFonts w:ascii="Arial" w:hAnsi="Arial" w:cs="Arial"/>
          <w:b/>
          <w:bCs/>
          <w:color w:val="000000"/>
          <w:sz w:val="27"/>
          <w:szCs w:val="27"/>
        </w:rPr>
        <w:t>]</w:t>
      </w:r>
      <w:r>
        <w:rPr>
          <w:rFonts w:ascii="Arial" w:hAnsi="Arial" w:cs="Arial"/>
          <w:color w:val="000000"/>
          <w:sz w:val="19"/>
          <w:szCs w:val="19"/>
        </w:rPr>
        <w:t> a superior landlord intends to demolish or reconstruct the whole or a substantial part of the dwelling-house or to carry out substantial works on the dwelling-house or any part thereof or any building of which it forms part and the following conditions are fulfilled—</w:t>
      </w:r>
    </w:p>
    <w:p w14:paraId="1E3D2DED"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(a)the intended work cannot reasonably be carried out without the tenant giving up possession of the dwelling-house because—</w:t>
      </w:r>
    </w:p>
    <w:p w14:paraId="2C179E83"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(i)the tenant is not willing to agree to such a variation of the terms of the tenancy as would give such access and other facilities as would permit the intended work to be carried out, or</w:t>
      </w:r>
    </w:p>
    <w:p w14:paraId="2128DC86"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(ii)the nature of the intended work is such that no such variation is practicable, or</w:t>
      </w:r>
    </w:p>
    <w:p w14:paraId="37A0C31B"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 xml:space="preserve">(iii)the tenant is not willing to accept an assured tenancy of such part only of the dwelling-house (in this sub-paragraph referred to as “the reduced part”) as would leave in the possession of his landlord so much </w:t>
      </w:r>
      <w:r>
        <w:rPr>
          <w:rStyle w:val="legds"/>
          <w:rFonts w:ascii="Arial" w:hAnsi="Arial" w:cs="Arial"/>
          <w:color w:val="000000"/>
          <w:sz w:val="19"/>
          <w:szCs w:val="19"/>
        </w:rPr>
        <w:lastRenderedPageBreak/>
        <w:t>of the dwelling-house as would be reasonable to enable the intended work to be carried out and, where appropriate, as would give such access and other facilities over the reduced part as would permit the intended work to be carried out, or</w:t>
      </w:r>
    </w:p>
    <w:p w14:paraId="2D69AA67"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(iv)the nature of the intended work is such that such a tenancy is not practicable; and</w:t>
      </w:r>
    </w:p>
    <w:p w14:paraId="49BB0D6E"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(b)either the landlord seeking possession acquired his interest in the dwelling-house before the grant of the tenancy or that interest was in existence at the time of that grant and neither that landlord (or, in the case of joint landlords, any of them) nor any other person who, alone or jointly with others, has acquired that interest since that time acquired it for money or money’s worth; and</w:t>
      </w:r>
    </w:p>
    <w:p w14:paraId="27FF10E6"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(c)the assured tenancy on which the dwelling-house is let did not come into being by virtue of any provision of Schedule 1 to the </w:t>
      </w:r>
      <w:hyperlink r:id="rId17" w:anchor="commentary-c12875311" w:tooltip="View the commentary text for this item" w:history="1">
        <w:r>
          <w:rPr>
            <w:rStyle w:val="Hyperlink"/>
            <w:rFonts w:ascii="Arial" w:hAnsi="Arial" w:cs="Arial"/>
            <w:b/>
            <w:bCs/>
            <w:color w:val="2790C4"/>
            <w:sz w:val="18"/>
            <w:szCs w:val="18"/>
          </w:rPr>
          <w:t>M2</w:t>
        </w:r>
      </w:hyperlink>
      <w:r>
        <w:rPr>
          <w:rStyle w:val="legds"/>
          <w:rFonts w:ascii="Arial" w:hAnsi="Arial" w:cs="Arial"/>
          <w:color w:val="000000"/>
          <w:sz w:val="19"/>
          <w:szCs w:val="19"/>
        </w:rPr>
        <w:t>Rent Act 1977, as amended by Part I of Schedule 4 to this Act or, as the case may be, section 4 of the </w:t>
      </w:r>
      <w:hyperlink r:id="rId18" w:anchor="commentary-c12875321" w:tooltip="View the commentary text for this item" w:history="1">
        <w:r>
          <w:rPr>
            <w:rStyle w:val="Hyperlink"/>
            <w:rFonts w:ascii="Arial" w:hAnsi="Arial" w:cs="Arial"/>
            <w:b/>
            <w:bCs/>
            <w:color w:val="2790C4"/>
            <w:sz w:val="18"/>
            <w:szCs w:val="18"/>
          </w:rPr>
          <w:t>M3</w:t>
        </w:r>
      </w:hyperlink>
      <w:r>
        <w:rPr>
          <w:rStyle w:val="legds"/>
          <w:rFonts w:ascii="Arial" w:hAnsi="Arial" w:cs="Arial"/>
          <w:color w:val="000000"/>
          <w:sz w:val="19"/>
          <w:szCs w:val="19"/>
        </w:rPr>
        <w:t>Rent (Agriculture) Act 1976, as amended by Part II of that Schedule.</w:t>
      </w:r>
    </w:p>
    <w:p w14:paraId="7F381C85"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For the purposes of this ground, if, immediately before the grant of the tenancy, the tenant to whom it was granted or, if it was granted to joint tenants, any of them was the tenant or one of the joint tenants </w:t>
      </w:r>
      <w:r>
        <w:rPr>
          <w:rStyle w:val="legchangedelimiter"/>
          <w:rFonts w:ascii="Arial" w:hAnsi="Arial" w:cs="Arial"/>
          <w:b/>
          <w:bCs/>
          <w:color w:val="000000"/>
          <w:sz w:val="27"/>
          <w:szCs w:val="27"/>
        </w:rPr>
        <w:t>[</w:t>
      </w:r>
      <w:hyperlink r:id="rId19" w:anchor="commentary-c12875331" w:tooltip="View the commentary text for this item" w:history="1">
        <w:r>
          <w:rPr>
            <w:rStyle w:val="Hyperlink"/>
            <w:rFonts w:ascii="Arial" w:hAnsi="Arial" w:cs="Arial"/>
            <w:b/>
            <w:bCs/>
            <w:color w:val="2790C4"/>
            <w:sz w:val="18"/>
            <w:szCs w:val="18"/>
          </w:rPr>
          <w:t>F5</w:t>
        </w:r>
      </w:hyperlink>
      <w:r>
        <w:rPr>
          <w:rStyle w:val="legaddition"/>
          <w:rFonts w:ascii="Arial" w:hAnsi="Arial" w:cs="Arial"/>
          <w:color w:val="000000"/>
          <w:sz w:val="19"/>
          <w:szCs w:val="19"/>
        </w:rPr>
        <w:t>of the dwelling-house concerned</w:t>
      </w:r>
      <w:r>
        <w:rPr>
          <w:rStyle w:val="legchangedelimiter"/>
          <w:rFonts w:ascii="Arial" w:hAnsi="Arial" w:cs="Arial"/>
          <w:b/>
          <w:bCs/>
          <w:color w:val="000000"/>
          <w:sz w:val="27"/>
          <w:szCs w:val="27"/>
        </w:rPr>
        <w:t>]</w:t>
      </w:r>
      <w:r>
        <w:rPr>
          <w:rFonts w:ascii="Arial" w:hAnsi="Arial" w:cs="Arial"/>
          <w:color w:val="000000"/>
          <w:sz w:val="19"/>
          <w:szCs w:val="19"/>
        </w:rPr>
        <w:t> under an earlier assured tenancy </w:t>
      </w:r>
      <w:r>
        <w:rPr>
          <w:rStyle w:val="legchangedelimiter"/>
          <w:rFonts w:ascii="Arial" w:hAnsi="Arial" w:cs="Arial"/>
          <w:b/>
          <w:bCs/>
          <w:color w:val="000000"/>
          <w:sz w:val="27"/>
          <w:szCs w:val="27"/>
        </w:rPr>
        <w:t>[</w:t>
      </w:r>
      <w:hyperlink r:id="rId20" w:anchor="commentary-c12875341" w:tooltip="View the commentary text for this item" w:history="1">
        <w:r>
          <w:rPr>
            <w:rStyle w:val="Hyperlink"/>
            <w:rFonts w:ascii="Arial" w:hAnsi="Arial" w:cs="Arial"/>
            <w:b/>
            <w:bCs/>
            <w:color w:val="2790C4"/>
            <w:sz w:val="18"/>
            <w:szCs w:val="18"/>
          </w:rPr>
          <w:t>F6</w:t>
        </w:r>
      </w:hyperlink>
      <w:r>
        <w:rPr>
          <w:rStyle w:val="legaddition"/>
          <w:rFonts w:ascii="Arial" w:hAnsi="Arial" w:cs="Arial"/>
          <w:color w:val="000000"/>
          <w:sz w:val="19"/>
          <w:szCs w:val="19"/>
        </w:rPr>
        <w:t>or, as the case may be, under a tenancy to which Schedule 10 to the Local Government and Housing Act 1989 applied</w:t>
      </w:r>
      <w:r>
        <w:rPr>
          <w:rStyle w:val="legchangedelimiter"/>
          <w:rFonts w:ascii="Arial" w:hAnsi="Arial" w:cs="Arial"/>
          <w:b/>
          <w:bCs/>
          <w:color w:val="000000"/>
          <w:sz w:val="27"/>
          <w:szCs w:val="27"/>
        </w:rPr>
        <w:t>]</w:t>
      </w:r>
      <w:r>
        <w:rPr>
          <w:rFonts w:ascii="Arial" w:hAnsi="Arial" w:cs="Arial"/>
          <w:color w:val="000000"/>
          <w:sz w:val="19"/>
          <w:szCs w:val="19"/>
        </w:rPr>
        <w:t>, any reference in paragraph (b) above to the grant of the tenancy is a reference to the grant of that earlier assured tenancy </w:t>
      </w:r>
      <w:r>
        <w:rPr>
          <w:rStyle w:val="legchangedelimiter"/>
          <w:rFonts w:ascii="Arial" w:hAnsi="Arial" w:cs="Arial"/>
          <w:b/>
          <w:bCs/>
          <w:color w:val="000000"/>
          <w:sz w:val="27"/>
          <w:szCs w:val="27"/>
        </w:rPr>
        <w:t>[</w:t>
      </w:r>
      <w:hyperlink r:id="rId21" w:anchor="commentary-c12875331" w:tooltip="View the commentary text for this item" w:history="1">
        <w:r>
          <w:rPr>
            <w:rStyle w:val="Hyperlink"/>
            <w:rFonts w:ascii="Arial" w:hAnsi="Arial" w:cs="Arial"/>
            <w:b/>
            <w:bCs/>
            <w:color w:val="2790C4"/>
            <w:sz w:val="18"/>
            <w:szCs w:val="18"/>
          </w:rPr>
          <w:t>F5</w:t>
        </w:r>
      </w:hyperlink>
      <w:r>
        <w:rPr>
          <w:rStyle w:val="legaddition"/>
          <w:rFonts w:ascii="Arial" w:hAnsi="Arial" w:cs="Arial"/>
          <w:color w:val="000000"/>
          <w:sz w:val="19"/>
          <w:szCs w:val="19"/>
        </w:rPr>
        <w:t>or, as the case may be, to the grant of the tenancy to which the said Schedule 10 applied</w:t>
      </w:r>
      <w:r>
        <w:rPr>
          <w:rStyle w:val="legchangedelimiter"/>
          <w:rFonts w:ascii="Arial" w:hAnsi="Arial" w:cs="Arial"/>
          <w:b/>
          <w:bCs/>
          <w:color w:val="000000"/>
          <w:sz w:val="27"/>
          <w:szCs w:val="27"/>
        </w:rPr>
        <w:t>]</w:t>
      </w:r>
      <w:r>
        <w:rPr>
          <w:rFonts w:ascii="Arial" w:hAnsi="Arial" w:cs="Arial"/>
          <w:color w:val="000000"/>
          <w:sz w:val="19"/>
          <w:szCs w:val="19"/>
        </w:rPr>
        <w:t>.</w:t>
      </w:r>
    </w:p>
    <w:p w14:paraId="26AB19C5"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For the purposes of this ground </w:t>
      </w:r>
      <w:r>
        <w:rPr>
          <w:rStyle w:val="legchangedelimiter"/>
          <w:rFonts w:ascii="Arial" w:hAnsi="Arial" w:cs="Arial"/>
          <w:b/>
          <w:bCs/>
          <w:color w:val="000000"/>
          <w:sz w:val="27"/>
          <w:szCs w:val="27"/>
        </w:rPr>
        <w:t>[</w:t>
      </w:r>
      <w:hyperlink r:id="rId22" w:anchor="commentary-c12875361" w:tooltip="View the commentary text for this item" w:history="1">
        <w:r>
          <w:rPr>
            <w:rStyle w:val="Hyperlink"/>
            <w:rFonts w:ascii="Arial" w:hAnsi="Arial" w:cs="Arial"/>
            <w:b/>
            <w:bCs/>
            <w:color w:val="2790C4"/>
            <w:sz w:val="18"/>
            <w:szCs w:val="18"/>
          </w:rPr>
          <w:t>F7</w:t>
        </w:r>
      </w:hyperlink>
      <w:r>
        <w:rPr>
          <w:rStyle w:val="legaddition"/>
          <w:rFonts w:ascii="Arial" w:hAnsi="Arial" w:cs="Arial"/>
          <w:color w:val="000000"/>
          <w:sz w:val="19"/>
          <w:szCs w:val="19"/>
        </w:rPr>
        <w:t> “registered social landlord” has the same meaning as in the Housing Act 1985 (see section 5(4) and (5) of that Act)</w:t>
      </w:r>
      <w:r>
        <w:rPr>
          <w:rStyle w:val="legchangedelimiter"/>
          <w:rFonts w:ascii="Arial" w:hAnsi="Arial" w:cs="Arial"/>
          <w:b/>
          <w:bCs/>
          <w:color w:val="000000"/>
          <w:sz w:val="27"/>
          <w:szCs w:val="27"/>
        </w:rPr>
        <w:t>]</w:t>
      </w:r>
      <w:r>
        <w:rPr>
          <w:rFonts w:ascii="Arial" w:hAnsi="Arial" w:cs="Arial"/>
          <w:color w:val="000000"/>
          <w:sz w:val="19"/>
          <w:szCs w:val="19"/>
        </w:rPr>
        <w:t> and “</w:t>
      </w:r>
      <w:r>
        <w:rPr>
          <w:rStyle w:val="legterm"/>
          <w:rFonts w:ascii="Arial" w:hAnsi="Arial" w:cs="Arial"/>
          <w:color w:val="000000"/>
          <w:sz w:val="19"/>
          <w:szCs w:val="19"/>
        </w:rPr>
        <w:t>charitable housing trust</w:t>
      </w:r>
      <w:r>
        <w:rPr>
          <w:rFonts w:ascii="Arial" w:hAnsi="Arial" w:cs="Arial"/>
          <w:color w:val="000000"/>
          <w:sz w:val="19"/>
          <w:szCs w:val="19"/>
        </w:rPr>
        <w:t>” means a housing trust, within the meaning of </w:t>
      </w:r>
      <w:r>
        <w:rPr>
          <w:rStyle w:val="legchangedelimiter"/>
          <w:rFonts w:ascii="Arial" w:hAnsi="Arial" w:cs="Arial"/>
          <w:b/>
          <w:bCs/>
          <w:color w:val="000000"/>
          <w:sz w:val="27"/>
          <w:szCs w:val="27"/>
        </w:rPr>
        <w:t>[</w:t>
      </w:r>
      <w:hyperlink r:id="rId23" w:anchor="commentary-c12875371" w:tooltip="View the commentary text for this item" w:history="1">
        <w:r>
          <w:rPr>
            <w:rStyle w:val="Hyperlink"/>
            <w:rFonts w:ascii="Arial" w:hAnsi="Arial" w:cs="Arial"/>
            <w:b/>
            <w:bCs/>
            <w:color w:val="2790C4"/>
            <w:sz w:val="18"/>
            <w:szCs w:val="18"/>
          </w:rPr>
          <w:t>F8</w:t>
        </w:r>
      </w:hyperlink>
      <w:r>
        <w:rPr>
          <w:rStyle w:val="legaddition"/>
          <w:rFonts w:ascii="Arial" w:hAnsi="Arial" w:cs="Arial"/>
          <w:color w:val="000000"/>
          <w:sz w:val="19"/>
          <w:szCs w:val="19"/>
        </w:rPr>
        <w:t>the Housing Associations Act 1985</w:t>
      </w:r>
      <w:r>
        <w:rPr>
          <w:rStyle w:val="legchangedelimiter"/>
          <w:rFonts w:ascii="Arial" w:hAnsi="Arial" w:cs="Arial"/>
          <w:b/>
          <w:bCs/>
          <w:color w:val="000000"/>
          <w:sz w:val="27"/>
          <w:szCs w:val="27"/>
        </w:rPr>
        <w:t>]</w:t>
      </w:r>
      <w:r>
        <w:rPr>
          <w:rFonts w:ascii="Arial" w:hAnsi="Arial" w:cs="Arial"/>
          <w:color w:val="000000"/>
          <w:sz w:val="19"/>
          <w:szCs w:val="19"/>
        </w:rPr>
        <w:t>, which is a charity, </w:t>
      </w:r>
      <w:hyperlink r:id="rId24" w:anchor="commentary-key-d19df7c08bc008512ae0d80cecda529c" w:tooltip="View the commentary text for this item" w:history="1">
        <w:r>
          <w:rPr>
            <w:rStyle w:val="Hyperlink"/>
            <w:rFonts w:ascii="Arial" w:hAnsi="Arial" w:cs="Arial"/>
            <w:b/>
            <w:bCs/>
            <w:color w:val="2790C4"/>
            <w:sz w:val="18"/>
            <w:szCs w:val="18"/>
          </w:rPr>
          <w:t>F9</w:t>
        </w:r>
      </w:hyperlink>
      <w:r>
        <w:rPr>
          <w:rFonts w:ascii="Arial" w:hAnsi="Arial" w:cs="Arial"/>
          <w:color w:val="000000"/>
          <w:sz w:val="19"/>
          <w:szCs w:val="19"/>
        </w:rPr>
        <w:t>....</w:t>
      </w:r>
    </w:p>
    <w:p w14:paraId="0D08735C"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hyperlink r:id="rId25" w:anchor="commentary-c12875391" w:tooltip="View the commentary text for this item" w:history="1">
        <w:r>
          <w:rPr>
            <w:rStyle w:val="Hyperlink"/>
            <w:rFonts w:ascii="Arial" w:hAnsi="Arial" w:cs="Arial"/>
            <w:b/>
            <w:bCs/>
            <w:color w:val="2790C4"/>
            <w:sz w:val="18"/>
            <w:szCs w:val="18"/>
          </w:rPr>
          <w:t>F10</w:t>
        </w:r>
      </w:hyperlink>
      <w:r>
        <w:rPr>
          <w:rFonts w:ascii="Arial" w:hAnsi="Arial" w:cs="Arial"/>
          <w:color w:val="000000"/>
          <w:sz w:val="19"/>
          <w:szCs w:val="19"/>
        </w:rPr>
        <w:t>. . .</w:t>
      </w:r>
    </w:p>
    <w:p w14:paraId="183E4D44"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2926F010"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6" w:anchor="reference-key-7c73ce57cfc1ad83d6e40d350094190b" w:tooltip="Go back to reference for this commentary item" w:history="1">
        <w:r>
          <w:rPr>
            <w:rStyle w:val="Hyperlink"/>
            <w:rFonts w:ascii="Arial" w:hAnsi="Arial" w:cs="Arial"/>
            <w:b/>
            <w:bCs/>
            <w:color w:val="2790C4"/>
            <w:sz w:val="16"/>
            <w:szCs w:val="16"/>
          </w:rPr>
          <w:t>F2</w:t>
        </w:r>
      </w:hyperlink>
      <w:r>
        <w:rPr>
          <w:rStyle w:val="legcommentarytext"/>
          <w:rFonts w:ascii="Arial" w:hAnsi="Arial" w:cs="Arial"/>
          <w:color w:val="000000"/>
          <w:sz w:val="16"/>
          <w:szCs w:val="16"/>
        </w:rPr>
        <w:t>Words in Sch. 2 Pt. I Ground 6 inserted (1.4.2010) by </w:t>
      </w:r>
      <w:hyperlink r:id="rId27" w:tooltip="The Housing and Regeneration Act 2008 (Consequential Provisions) Order 2010" w:history="1">
        <w:r>
          <w:rPr>
            <w:rStyle w:val="Hyperlink"/>
            <w:rFonts w:ascii="Arial" w:hAnsi="Arial" w:cs="Arial"/>
            <w:color w:val="2790C4"/>
            <w:sz w:val="16"/>
            <w:szCs w:val="16"/>
          </w:rPr>
          <w:t>The Housing and Regeneration Act 2008 (Consequential Provisions) Order 2010 (S.I. 2010/866)</w:t>
        </w:r>
      </w:hyperlink>
      <w:r>
        <w:rPr>
          <w:rStyle w:val="legcommentarytext"/>
          <w:rFonts w:ascii="Arial" w:hAnsi="Arial" w:cs="Arial"/>
          <w:color w:val="000000"/>
          <w:sz w:val="16"/>
          <w:szCs w:val="16"/>
        </w:rPr>
        <w:t>, </w:t>
      </w:r>
      <w:hyperlink r:id="rId28" w:tooltip="Go to The Housing and Regeneration Act 2008 (Consequential Provisions) Order 2010 art. 1(2)" w:history="1">
        <w:r>
          <w:rPr>
            <w:rStyle w:val="Hyperlink"/>
            <w:rFonts w:ascii="Arial" w:hAnsi="Arial" w:cs="Arial"/>
            <w:color w:val="2790C4"/>
            <w:sz w:val="16"/>
            <w:szCs w:val="16"/>
          </w:rPr>
          <w:t>art. 1(2)</w:t>
        </w:r>
      </w:hyperlink>
      <w:r>
        <w:rPr>
          <w:rStyle w:val="legcommentarytext"/>
          <w:rFonts w:ascii="Arial" w:hAnsi="Arial" w:cs="Arial"/>
          <w:color w:val="000000"/>
          <w:sz w:val="16"/>
          <w:szCs w:val="16"/>
        </w:rPr>
        <w:t>, </w:t>
      </w:r>
      <w:hyperlink r:id="rId29" w:tooltip="Go to The Housing and Regeneration Act 2008 (Consequential Provisions) Order 2010 Sch. 2 para. 74(2)(a)" w:history="1">
        <w:r>
          <w:rPr>
            <w:rStyle w:val="Strong"/>
            <w:rFonts w:ascii="Arial" w:hAnsi="Arial" w:cs="Arial"/>
            <w:color w:val="2790C4"/>
            <w:sz w:val="16"/>
            <w:szCs w:val="16"/>
          </w:rPr>
          <w:t>Sch. 2 para. 74(2)(a)</w:t>
        </w:r>
      </w:hyperlink>
      <w:r>
        <w:rPr>
          <w:rStyle w:val="legcommentarytext"/>
          <w:rFonts w:ascii="Arial" w:hAnsi="Arial" w:cs="Arial"/>
          <w:color w:val="000000"/>
          <w:sz w:val="16"/>
          <w:szCs w:val="16"/>
        </w:rPr>
        <w:t> (with </w:t>
      </w:r>
      <w:hyperlink r:id="rId30" w:tooltip="Go to The Housing and Regeneration Act 2008 (Consequential Provisions) Order 2010 art. 6" w:history="1">
        <w:r>
          <w:rPr>
            <w:rStyle w:val="Hyperlink"/>
            <w:rFonts w:ascii="Arial" w:hAnsi="Arial" w:cs="Arial"/>
            <w:color w:val="2790C4"/>
            <w:sz w:val="16"/>
            <w:szCs w:val="16"/>
          </w:rPr>
          <w:t>art. 6</w:t>
        </w:r>
      </w:hyperlink>
      <w:r>
        <w:rPr>
          <w:rStyle w:val="legcommentarytext"/>
          <w:rFonts w:ascii="Arial" w:hAnsi="Arial" w:cs="Arial"/>
          <w:color w:val="000000"/>
          <w:sz w:val="16"/>
          <w:szCs w:val="16"/>
        </w:rPr>
        <w:t>, </w:t>
      </w:r>
      <w:hyperlink r:id="rId31" w:tooltip="Go to The Housing and Regeneration Act 2008 (Consequential Provisions) Order 2010 Sch. 3" w:history="1">
        <w:r>
          <w:rPr>
            <w:rStyle w:val="Hyperlink"/>
            <w:rFonts w:ascii="Arial" w:hAnsi="Arial" w:cs="Arial"/>
            <w:color w:val="2790C4"/>
            <w:sz w:val="16"/>
            <w:szCs w:val="16"/>
          </w:rPr>
          <w:t>Sch. 3</w:t>
        </w:r>
      </w:hyperlink>
      <w:r>
        <w:rPr>
          <w:rStyle w:val="legcommentarytext"/>
          <w:rFonts w:ascii="Arial" w:hAnsi="Arial" w:cs="Arial"/>
          <w:color w:val="000000"/>
          <w:sz w:val="16"/>
          <w:szCs w:val="16"/>
        </w:rPr>
        <w:t>)</w:t>
      </w:r>
    </w:p>
    <w:p w14:paraId="55D45ECB"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32" w:anchor="reference-c12875301" w:tooltip="Go back to reference for this commentary item" w:history="1">
        <w:r>
          <w:rPr>
            <w:rStyle w:val="Hyperlink"/>
            <w:rFonts w:ascii="Arial" w:hAnsi="Arial" w:cs="Arial"/>
            <w:b/>
            <w:bCs/>
            <w:color w:val="2790C4"/>
            <w:sz w:val="16"/>
            <w:szCs w:val="16"/>
          </w:rPr>
          <w:t>F3</w:t>
        </w:r>
      </w:hyperlink>
      <w:r>
        <w:rPr>
          <w:rStyle w:val="legcommentarytext"/>
          <w:rFonts w:ascii="Arial" w:hAnsi="Arial" w:cs="Arial"/>
          <w:color w:val="000000"/>
          <w:sz w:val="16"/>
          <w:szCs w:val="16"/>
        </w:rPr>
        <w:t>Words in Sch. 2 Pt. I Ground 6 substituted (1.10.1996) by </w:t>
      </w:r>
      <w:hyperlink r:id="rId33" w:tooltip="Go to item of legislation" w:history="1">
        <w:r>
          <w:rPr>
            <w:rStyle w:val="Hyperlink"/>
            <w:rFonts w:ascii="Arial" w:hAnsi="Arial" w:cs="Arial"/>
            <w:color w:val="2790C4"/>
            <w:sz w:val="16"/>
            <w:szCs w:val="16"/>
          </w:rPr>
          <w:t>S.I. 1996/2325</w:t>
        </w:r>
      </w:hyperlink>
      <w:r>
        <w:rPr>
          <w:rStyle w:val="legcommentarytext"/>
          <w:rFonts w:ascii="Arial" w:hAnsi="Arial" w:cs="Arial"/>
          <w:color w:val="000000"/>
          <w:sz w:val="16"/>
          <w:szCs w:val="16"/>
        </w:rPr>
        <w:t>, </w:t>
      </w:r>
      <w:hyperlink r:id="rId34" w:tooltip="Go to S.I. 1996/2325 art. 5(1)" w:history="1">
        <w:r>
          <w:rPr>
            <w:rStyle w:val="Hyperlink"/>
            <w:rFonts w:ascii="Arial" w:hAnsi="Arial" w:cs="Arial"/>
            <w:color w:val="2790C4"/>
            <w:sz w:val="16"/>
            <w:szCs w:val="16"/>
          </w:rPr>
          <w:t>art. 5(1)</w:t>
        </w:r>
      </w:hyperlink>
      <w:r>
        <w:rPr>
          <w:rStyle w:val="legcommentarytext"/>
          <w:rFonts w:ascii="Arial" w:hAnsi="Arial" w:cs="Arial"/>
          <w:color w:val="000000"/>
          <w:sz w:val="16"/>
          <w:szCs w:val="16"/>
        </w:rPr>
        <w:t>, </w:t>
      </w:r>
      <w:hyperlink r:id="rId35" w:tooltip="Go to S.I. 1996/2325 Sch. 2 para. 18(13)(a)" w:history="1">
        <w:r>
          <w:rPr>
            <w:rStyle w:val="Strong"/>
            <w:rFonts w:ascii="Arial" w:hAnsi="Arial" w:cs="Arial"/>
            <w:color w:val="2790C4"/>
            <w:sz w:val="16"/>
            <w:szCs w:val="16"/>
          </w:rPr>
          <w:t>Sch. 2 para. 18(13)(a)</w:t>
        </w:r>
      </w:hyperlink>
    </w:p>
    <w:p w14:paraId="4F456870"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36" w:anchor="reference-key-834186ed6aee30439b6adad4f0b203b1" w:tooltip="Go back to reference for this commentary item" w:history="1">
        <w:r>
          <w:rPr>
            <w:rStyle w:val="Hyperlink"/>
            <w:rFonts w:ascii="Arial" w:hAnsi="Arial" w:cs="Arial"/>
            <w:b/>
            <w:bCs/>
            <w:color w:val="2790C4"/>
            <w:sz w:val="16"/>
            <w:szCs w:val="16"/>
          </w:rPr>
          <w:t>F4</w:t>
        </w:r>
      </w:hyperlink>
      <w:r>
        <w:rPr>
          <w:rStyle w:val="legcommentarytext"/>
          <w:rFonts w:ascii="Arial" w:hAnsi="Arial" w:cs="Arial"/>
          <w:color w:val="000000"/>
          <w:sz w:val="16"/>
          <w:szCs w:val="16"/>
        </w:rPr>
        <w:t>Words in Sch. 2 Pt. I Ground 6 inserted (1.4.2010) by </w:t>
      </w:r>
      <w:hyperlink r:id="rId37" w:tooltip="The Housing and Regeneration Act 2008 (Consequential Provisions) Order 2010" w:history="1">
        <w:r>
          <w:rPr>
            <w:rStyle w:val="Hyperlink"/>
            <w:rFonts w:ascii="Arial" w:hAnsi="Arial" w:cs="Arial"/>
            <w:color w:val="2790C4"/>
            <w:sz w:val="16"/>
            <w:szCs w:val="16"/>
          </w:rPr>
          <w:t>The Housing and Regeneration Act 2008 (Consequential Provisions) Order 2010 (S.I. 2010/866)</w:t>
        </w:r>
      </w:hyperlink>
      <w:r>
        <w:rPr>
          <w:rStyle w:val="legcommentarytext"/>
          <w:rFonts w:ascii="Arial" w:hAnsi="Arial" w:cs="Arial"/>
          <w:color w:val="000000"/>
          <w:sz w:val="16"/>
          <w:szCs w:val="16"/>
        </w:rPr>
        <w:t>, </w:t>
      </w:r>
      <w:hyperlink r:id="rId38" w:tooltip="Go to The Housing and Regeneration Act 2008 (Consequential Provisions) Order 2010 art. 1(2)" w:history="1">
        <w:r>
          <w:rPr>
            <w:rStyle w:val="Hyperlink"/>
            <w:rFonts w:ascii="Arial" w:hAnsi="Arial" w:cs="Arial"/>
            <w:color w:val="2790C4"/>
            <w:sz w:val="16"/>
            <w:szCs w:val="16"/>
          </w:rPr>
          <w:t>art. 1(2)</w:t>
        </w:r>
      </w:hyperlink>
      <w:r>
        <w:rPr>
          <w:rStyle w:val="legcommentarytext"/>
          <w:rFonts w:ascii="Arial" w:hAnsi="Arial" w:cs="Arial"/>
          <w:color w:val="000000"/>
          <w:sz w:val="16"/>
          <w:szCs w:val="16"/>
        </w:rPr>
        <w:t>, </w:t>
      </w:r>
      <w:hyperlink r:id="rId39" w:tooltip="Go to The Housing and Regeneration Act 2008 (Consequential Provisions) Order 2010 Sch. 2 para. 74(2)(b)" w:history="1">
        <w:r>
          <w:rPr>
            <w:rStyle w:val="Strong"/>
            <w:rFonts w:ascii="Arial" w:hAnsi="Arial" w:cs="Arial"/>
            <w:color w:val="2790C4"/>
            <w:sz w:val="16"/>
            <w:szCs w:val="16"/>
          </w:rPr>
          <w:t>Sch. 2 para. 74(2)(b)</w:t>
        </w:r>
      </w:hyperlink>
      <w:r>
        <w:rPr>
          <w:rStyle w:val="legcommentarytext"/>
          <w:rFonts w:ascii="Arial" w:hAnsi="Arial" w:cs="Arial"/>
          <w:color w:val="000000"/>
          <w:sz w:val="16"/>
          <w:szCs w:val="16"/>
        </w:rPr>
        <w:t> (with </w:t>
      </w:r>
      <w:hyperlink r:id="rId40" w:tooltip="Go to The Housing and Regeneration Act 2008 (Consequential Provisions) Order 2010 art. 6" w:history="1">
        <w:r>
          <w:rPr>
            <w:rStyle w:val="Hyperlink"/>
            <w:rFonts w:ascii="Arial" w:hAnsi="Arial" w:cs="Arial"/>
            <w:color w:val="2790C4"/>
            <w:sz w:val="16"/>
            <w:szCs w:val="16"/>
          </w:rPr>
          <w:t>art. 6</w:t>
        </w:r>
      </w:hyperlink>
      <w:r>
        <w:rPr>
          <w:rStyle w:val="legcommentarytext"/>
          <w:rFonts w:ascii="Arial" w:hAnsi="Arial" w:cs="Arial"/>
          <w:color w:val="000000"/>
          <w:sz w:val="16"/>
          <w:szCs w:val="16"/>
        </w:rPr>
        <w:t>, </w:t>
      </w:r>
      <w:hyperlink r:id="rId41" w:tooltip="Go to The Housing and Regeneration Act 2008 (Consequential Provisions) Order 2010 Sch. 3" w:history="1">
        <w:r>
          <w:rPr>
            <w:rStyle w:val="Hyperlink"/>
            <w:rFonts w:ascii="Arial" w:hAnsi="Arial" w:cs="Arial"/>
            <w:color w:val="2790C4"/>
            <w:sz w:val="16"/>
            <w:szCs w:val="16"/>
          </w:rPr>
          <w:t>Sch. 3</w:t>
        </w:r>
      </w:hyperlink>
      <w:r>
        <w:rPr>
          <w:rStyle w:val="legcommentarytext"/>
          <w:rFonts w:ascii="Arial" w:hAnsi="Arial" w:cs="Arial"/>
          <w:color w:val="000000"/>
          <w:sz w:val="16"/>
          <w:szCs w:val="16"/>
        </w:rPr>
        <w:t>)</w:t>
      </w:r>
    </w:p>
    <w:p w14:paraId="34C47099"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42" w:anchor="reference-c12875331" w:tooltip="Go back to reference for this commentary item" w:history="1">
        <w:r>
          <w:rPr>
            <w:rStyle w:val="Hyperlink"/>
            <w:rFonts w:ascii="Arial" w:hAnsi="Arial" w:cs="Arial"/>
            <w:b/>
            <w:bCs/>
            <w:color w:val="2790C4"/>
            <w:sz w:val="16"/>
            <w:szCs w:val="16"/>
          </w:rPr>
          <w:t>F5</w:t>
        </w:r>
      </w:hyperlink>
      <w:r>
        <w:rPr>
          <w:rStyle w:val="legcommentarytext"/>
          <w:rFonts w:ascii="Arial" w:hAnsi="Arial" w:cs="Arial"/>
          <w:color w:val="000000"/>
          <w:sz w:val="16"/>
          <w:szCs w:val="16"/>
        </w:rPr>
        <w:t>Words in Sch. 2 Pt. I Ground 6 inserted by </w:t>
      </w:r>
      <w:hyperlink r:id="rId43" w:tooltip="Local Government and Housing Act 1989" w:history="1">
        <w:r>
          <w:rPr>
            <w:rStyle w:val="Hyperlink"/>
            <w:rFonts w:ascii="Arial" w:hAnsi="Arial" w:cs="Arial"/>
            <w:color w:val="2790C4"/>
            <w:sz w:val="16"/>
            <w:szCs w:val="16"/>
          </w:rPr>
          <w:t>Local Government and Housing Act 1989 (c. 42, SIF 75:1)</w:t>
        </w:r>
      </w:hyperlink>
      <w:r>
        <w:rPr>
          <w:rStyle w:val="legcommentarytext"/>
          <w:rFonts w:ascii="Arial" w:hAnsi="Arial" w:cs="Arial"/>
          <w:color w:val="000000"/>
          <w:sz w:val="16"/>
          <w:szCs w:val="16"/>
        </w:rPr>
        <w:t>, </w:t>
      </w:r>
      <w:hyperlink r:id="rId44" w:tooltip="Go to Local Government and Housing Act 1989 s. 194" w:history="1">
        <w:r>
          <w:rPr>
            <w:rStyle w:val="Hyperlink"/>
            <w:rFonts w:ascii="Arial" w:hAnsi="Arial" w:cs="Arial"/>
            <w:color w:val="2790C4"/>
            <w:sz w:val="16"/>
            <w:szCs w:val="16"/>
          </w:rPr>
          <w:t>s. 194</w:t>
        </w:r>
      </w:hyperlink>
      <w:r>
        <w:rPr>
          <w:rStyle w:val="legcommentarytext"/>
          <w:rFonts w:ascii="Arial" w:hAnsi="Arial" w:cs="Arial"/>
          <w:color w:val="000000"/>
          <w:sz w:val="16"/>
          <w:szCs w:val="16"/>
        </w:rPr>
        <w:t>, </w:t>
      </w:r>
      <w:hyperlink r:id="rId45" w:tooltip="Go to Local Government and Housing Act 1989 Sch. 11 para. 108" w:history="1">
        <w:r>
          <w:rPr>
            <w:rStyle w:val="Strong"/>
            <w:rFonts w:ascii="Arial" w:hAnsi="Arial" w:cs="Arial"/>
            <w:color w:val="2790C4"/>
            <w:sz w:val="16"/>
            <w:szCs w:val="16"/>
          </w:rPr>
          <w:t>Sch. 11 para. 108</w:t>
        </w:r>
      </w:hyperlink>
    </w:p>
    <w:p w14:paraId="6F20643D"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46" w:anchor="reference-c12875341" w:tooltip="Go back to reference for this commentary item" w:history="1">
        <w:r>
          <w:rPr>
            <w:rStyle w:val="Hyperlink"/>
            <w:rFonts w:ascii="Arial" w:hAnsi="Arial" w:cs="Arial"/>
            <w:b/>
            <w:bCs/>
            <w:color w:val="2790C4"/>
            <w:sz w:val="16"/>
            <w:szCs w:val="16"/>
          </w:rPr>
          <w:t>F6</w:t>
        </w:r>
      </w:hyperlink>
      <w:r>
        <w:rPr>
          <w:rStyle w:val="legcommentarytext"/>
          <w:rFonts w:ascii="Arial" w:hAnsi="Arial" w:cs="Arial"/>
          <w:color w:val="000000"/>
          <w:sz w:val="16"/>
          <w:szCs w:val="16"/>
        </w:rPr>
        <w:t>Words in Sch. 2 Pt. I Ground 6 substituted by </w:t>
      </w:r>
      <w:hyperlink r:id="rId47" w:tooltip="Local Government and Housing Act 1989" w:history="1">
        <w:r>
          <w:rPr>
            <w:rStyle w:val="Hyperlink"/>
            <w:rFonts w:ascii="Arial" w:hAnsi="Arial" w:cs="Arial"/>
            <w:color w:val="2790C4"/>
            <w:sz w:val="16"/>
            <w:szCs w:val="16"/>
          </w:rPr>
          <w:t>Local Government and Housing Act 1989 (c. 42, SIF 75:1)</w:t>
        </w:r>
      </w:hyperlink>
      <w:r>
        <w:rPr>
          <w:rStyle w:val="legcommentarytext"/>
          <w:rFonts w:ascii="Arial" w:hAnsi="Arial" w:cs="Arial"/>
          <w:color w:val="000000"/>
          <w:sz w:val="16"/>
          <w:szCs w:val="16"/>
        </w:rPr>
        <w:t>, </w:t>
      </w:r>
      <w:hyperlink r:id="rId48" w:tooltip="Go to Local Government and Housing Act 1989 s. 194" w:history="1">
        <w:r>
          <w:rPr>
            <w:rStyle w:val="Hyperlink"/>
            <w:rFonts w:ascii="Arial" w:hAnsi="Arial" w:cs="Arial"/>
            <w:color w:val="2790C4"/>
            <w:sz w:val="16"/>
            <w:szCs w:val="16"/>
          </w:rPr>
          <w:t>s. 194</w:t>
        </w:r>
      </w:hyperlink>
      <w:r>
        <w:rPr>
          <w:rStyle w:val="legcommentarytext"/>
          <w:rFonts w:ascii="Arial" w:hAnsi="Arial" w:cs="Arial"/>
          <w:color w:val="000000"/>
          <w:sz w:val="16"/>
          <w:szCs w:val="16"/>
        </w:rPr>
        <w:t>, </w:t>
      </w:r>
      <w:hyperlink r:id="rId49" w:tooltip="Go to Local Government and Housing Act 1989 Sch. 11 para. 108" w:history="1">
        <w:r>
          <w:rPr>
            <w:rStyle w:val="Strong"/>
            <w:rFonts w:ascii="Arial" w:hAnsi="Arial" w:cs="Arial"/>
            <w:color w:val="2790C4"/>
            <w:sz w:val="16"/>
            <w:szCs w:val="16"/>
          </w:rPr>
          <w:t>Sch. 11 para. 108</w:t>
        </w:r>
      </w:hyperlink>
    </w:p>
    <w:p w14:paraId="48B25D03"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50" w:anchor="reference-c12875361" w:tooltip="Go back to reference for this commentary item" w:history="1">
        <w:r>
          <w:rPr>
            <w:rStyle w:val="Hyperlink"/>
            <w:rFonts w:ascii="Arial" w:hAnsi="Arial" w:cs="Arial"/>
            <w:b/>
            <w:bCs/>
            <w:color w:val="2790C4"/>
            <w:sz w:val="16"/>
            <w:szCs w:val="16"/>
          </w:rPr>
          <w:t>F7</w:t>
        </w:r>
      </w:hyperlink>
      <w:r>
        <w:rPr>
          <w:rStyle w:val="legcommentarytext"/>
          <w:rFonts w:ascii="Arial" w:hAnsi="Arial" w:cs="Arial"/>
          <w:color w:val="000000"/>
          <w:sz w:val="16"/>
          <w:szCs w:val="16"/>
        </w:rPr>
        <w:t>Sch. 2 Pt. I Ground 6: definition of “registered social landlord” substituted (1.10.1996) for the definition of “registered housing association” by </w:t>
      </w:r>
      <w:hyperlink r:id="rId51" w:tooltip="Go to item of legislation" w:history="1">
        <w:r>
          <w:rPr>
            <w:rStyle w:val="Hyperlink"/>
            <w:rFonts w:ascii="Arial" w:hAnsi="Arial" w:cs="Arial"/>
            <w:color w:val="2790C4"/>
            <w:sz w:val="16"/>
            <w:szCs w:val="16"/>
          </w:rPr>
          <w:t>S.I. 1996/2325</w:t>
        </w:r>
      </w:hyperlink>
      <w:r>
        <w:rPr>
          <w:rStyle w:val="legcommentarytext"/>
          <w:rFonts w:ascii="Arial" w:hAnsi="Arial" w:cs="Arial"/>
          <w:color w:val="000000"/>
          <w:sz w:val="16"/>
          <w:szCs w:val="16"/>
        </w:rPr>
        <w:t>, </w:t>
      </w:r>
      <w:hyperlink r:id="rId52" w:tooltip="Go to S.I. 1996/2325 art. 5(1)" w:history="1">
        <w:r>
          <w:rPr>
            <w:rStyle w:val="Hyperlink"/>
            <w:rFonts w:ascii="Arial" w:hAnsi="Arial" w:cs="Arial"/>
            <w:color w:val="2790C4"/>
            <w:sz w:val="16"/>
            <w:szCs w:val="16"/>
          </w:rPr>
          <w:t>art. 5(1)</w:t>
        </w:r>
      </w:hyperlink>
      <w:r>
        <w:rPr>
          <w:rStyle w:val="legcommentarytext"/>
          <w:rFonts w:ascii="Arial" w:hAnsi="Arial" w:cs="Arial"/>
          <w:color w:val="000000"/>
          <w:sz w:val="16"/>
          <w:szCs w:val="16"/>
        </w:rPr>
        <w:t>, </w:t>
      </w:r>
      <w:hyperlink r:id="rId53" w:tooltip="Go to S.I. 1996/2325 Sch. 2 para. 18(13)(b)" w:history="1">
        <w:r>
          <w:rPr>
            <w:rStyle w:val="Strong"/>
            <w:rFonts w:ascii="Arial" w:hAnsi="Arial" w:cs="Arial"/>
            <w:color w:val="2790C4"/>
            <w:sz w:val="16"/>
            <w:szCs w:val="16"/>
          </w:rPr>
          <w:t>Sch. 2 para. 18(13)(b)</w:t>
        </w:r>
      </w:hyperlink>
    </w:p>
    <w:p w14:paraId="7DA728CF"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54" w:anchor="reference-c12875371" w:tooltip="Go back to reference for this commentary item" w:history="1">
        <w:r>
          <w:rPr>
            <w:rStyle w:val="Hyperlink"/>
            <w:rFonts w:ascii="Arial" w:hAnsi="Arial" w:cs="Arial"/>
            <w:b/>
            <w:bCs/>
            <w:color w:val="2790C4"/>
            <w:sz w:val="16"/>
            <w:szCs w:val="16"/>
          </w:rPr>
          <w:t>F8</w:t>
        </w:r>
      </w:hyperlink>
      <w:r>
        <w:rPr>
          <w:rStyle w:val="legcommentarytext"/>
          <w:rFonts w:ascii="Arial" w:hAnsi="Arial" w:cs="Arial"/>
          <w:color w:val="000000"/>
          <w:sz w:val="16"/>
          <w:szCs w:val="16"/>
        </w:rPr>
        <w:t>Words in Sch. 2 Pt. I Ground 6 substituted (1.10.1996) by </w:t>
      </w:r>
      <w:hyperlink r:id="rId55" w:tooltip="Go to item of legislation" w:history="1">
        <w:r>
          <w:rPr>
            <w:rStyle w:val="Hyperlink"/>
            <w:rFonts w:ascii="Arial" w:hAnsi="Arial" w:cs="Arial"/>
            <w:color w:val="2790C4"/>
            <w:sz w:val="16"/>
            <w:szCs w:val="16"/>
          </w:rPr>
          <w:t>S.I. 1996/2325</w:t>
        </w:r>
      </w:hyperlink>
      <w:r>
        <w:rPr>
          <w:rStyle w:val="legcommentarytext"/>
          <w:rFonts w:ascii="Arial" w:hAnsi="Arial" w:cs="Arial"/>
          <w:color w:val="000000"/>
          <w:sz w:val="16"/>
          <w:szCs w:val="16"/>
        </w:rPr>
        <w:t>, </w:t>
      </w:r>
      <w:hyperlink r:id="rId56" w:tooltip="Go to S.I. 1996/2325 art. 5(1)" w:history="1">
        <w:r>
          <w:rPr>
            <w:rStyle w:val="Hyperlink"/>
            <w:rFonts w:ascii="Arial" w:hAnsi="Arial" w:cs="Arial"/>
            <w:color w:val="2790C4"/>
            <w:sz w:val="16"/>
            <w:szCs w:val="16"/>
          </w:rPr>
          <w:t>art. 5(1)</w:t>
        </w:r>
      </w:hyperlink>
      <w:r>
        <w:rPr>
          <w:rStyle w:val="legcommentarytext"/>
          <w:rFonts w:ascii="Arial" w:hAnsi="Arial" w:cs="Arial"/>
          <w:color w:val="000000"/>
          <w:sz w:val="16"/>
          <w:szCs w:val="16"/>
        </w:rPr>
        <w:t>, </w:t>
      </w:r>
      <w:hyperlink r:id="rId57" w:tooltip="Go to S.I. 1996/2325 Sch. 2 para. 18(13)(c)" w:history="1">
        <w:r>
          <w:rPr>
            <w:rStyle w:val="Strong"/>
            <w:rFonts w:ascii="Arial" w:hAnsi="Arial" w:cs="Arial"/>
            <w:color w:val="2790C4"/>
            <w:sz w:val="16"/>
            <w:szCs w:val="16"/>
          </w:rPr>
          <w:t>Sch. 2 para. 18(13)(c)</w:t>
        </w:r>
      </w:hyperlink>
    </w:p>
    <w:p w14:paraId="10D57C8C"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58" w:anchor="reference-key-d19df7c08bc008512ae0d80cecda529c" w:tooltip="Go back to reference for this commentary item" w:history="1">
        <w:r>
          <w:rPr>
            <w:rStyle w:val="Hyperlink"/>
            <w:rFonts w:ascii="Arial" w:hAnsi="Arial" w:cs="Arial"/>
            <w:b/>
            <w:bCs/>
            <w:color w:val="2790C4"/>
            <w:sz w:val="16"/>
            <w:szCs w:val="16"/>
          </w:rPr>
          <w:t>F9</w:t>
        </w:r>
      </w:hyperlink>
      <w:r>
        <w:rPr>
          <w:rStyle w:val="legcommentarytext"/>
          <w:rFonts w:ascii="Arial" w:hAnsi="Arial" w:cs="Arial"/>
          <w:color w:val="000000"/>
          <w:sz w:val="16"/>
          <w:szCs w:val="16"/>
        </w:rPr>
        <w:t>Words in Sch. 2 Pt. I Ground 6 omitted (14.3.2012 immediately before the Charities Act 2011 (c. 25) comes into force) by virtue of </w:t>
      </w:r>
      <w:hyperlink r:id="rId59" w:tooltip="The Charities (Pre-consolidation Amendments) Order 2011" w:history="1">
        <w:r>
          <w:rPr>
            <w:rStyle w:val="Hyperlink"/>
            <w:rFonts w:ascii="Arial" w:hAnsi="Arial" w:cs="Arial"/>
            <w:color w:val="2790C4"/>
            <w:sz w:val="16"/>
            <w:szCs w:val="16"/>
          </w:rPr>
          <w:t>The Charities (Pre-consolidation Amendments) Order 2011 (S.I. 2011/1396)</w:t>
        </w:r>
      </w:hyperlink>
      <w:r>
        <w:rPr>
          <w:rStyle w:val="legcommentarytext"/>
          <w:rFonts w:ascii="Arial" w:hAnsi="Arial" w:cs="Arial"/>
          <w:color w:val="000000"/>
          <w:sz w:val="16"/>
          <w:szCs w:val="16"/>
        </w:rPr>
        <w:t>, </w:t>
      </w:r>
      <w:hyperlink r:id="rId60" w:tooltip="Go to The Charities (Pre-consolidation Amendments) Order 2011 art. 1" w:history="1">
        <w:r>
          <w:rPr>
            <w:rStyle w:val="Hyperlink"/>
            <w:rFonts w:ascii="Arial" w:hAnsi="Arial" w:cs="Arial"/>
            <w:color w:val="2790C4"/>
            <w:sz w:val="16"/>
            <w:szCs w:val="16"/>
          </w:rPr>
          <w:t>art. 1</w:t>
        </w:r>
      </w:hyperlink>
      <w:r>
        <w:rPr>
          <w:rStyle w:val="legcommentarytext"/>
          <w:rFonts w:ascii="Arial" w:hAnsi="Arial" w:cs="Arial"/>
          <w:color w:val="000000"/>
          <w:sz w:val="16"/>
          <w:szCs w:val="16"/>
        </w:rPr>
        <w:t>, </w:t>
      </w:r>
      <w:hyperlink r:id="rId61" w:tooltip="Go to The Charities (Pre-consolidation Amendments) Order 2011 Sch. paras. 37(1)" w:history="1">
        <w:r>
          <w:rPr>
            <w:rStyle w:val="Hyperlink"/>
            <w:rFonts w:ascii="Arial" w:hAnsi="Arial" w:cs="Arial"/>
            <w:color w:val="2790C4"/>
            <w:sz w:val="16"/>
            <w:szCs w:val="16"/>
          </w:rPr>
          <w:t>Sch. paras. 37(1)</w:t>
        </w:r>
      </w:hyperlink>
      <w:r>
        <w:rPr>
          <w:rStyle w:val="legcommentarytext"/>
          <w:rFonts w:ascii="Arial" w:hAnsi="Arial" w:cs="Arial"/>
          <w:color w:val="000000"/>
          <w:sz w:val="16"/>
          <w:szCs w:val="16"/>
        </w:rPr>
        <w:t>, </w:t>
      </w:r>
      <w:hyperlink r:id="rId62" w:tooltip="Go to The Charities (Pre-consolidation Amendments) Order 2011 (2)(d)" w:history="1">
        <w:r>
          <w:rPr>
            <w:rStyle w:val="Strong"/>
            <w:rFonts w:ascii="Arial" w:hAnsi="Arial" w:cs="Arial"/>
            <w:color w:val="2790C4"/>
            <w:sz w:val="16"/>
            <w:szCs w:val="16"/>
          </w:rPr>
          <w:t>(2)(d)</w:t>
        </w:r>
      </w:hyperlink>
    </w:p>
    <w:p w14:paraId="6917B756"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63" w:anchor="reference-c12875391" w:tooltip="Go back to reference for this commentary item" w:history="1">
        <w:r>
          <w:rPr>
            <w:rStyle w:val="Hyperlink"/>
            <w:rFonts w:ascii="Arial" w:hAnsi="Arial" w:cs="Arial"/>
            <w:b/>
            <w:bCs/>
            <w:color w:val="2790C4"/>
            <w:sz w:val="16"/>
            <w:szCs w:val="16"/>
          </w:rPr>
          <w:t>F10</w:t>
        </w:r>
      </w:hyperlink>
      <w:r>
        <w:rPr>
          <w:rStyle w:val="legcommentarytext"/>
          <w:rFonts w:ascii="Arial" w:hAnsi="Arial" w:cs="Arial"/>
          <w:color w:val="000000"/>
          <w:sz w:val="16"/>
          <w:szCs w:val="16"/>
        </w:rPr>
        <w:t>Words in Sch. 2 Pt. I Ground 6 repealed (1.10.1996) by </w:t>
      </w:r>
      <w:hyperlink r:id="rId64" w:tooltip="Go to item of legislation" w:history="1">
        <w:r>
          <w:rPr>
            <w:rStyle w:val="Hyperlink"/>
            <w:rFonts w:ascii="Arial" w:hAnsi="Arial" w:cs="Arial"/>
            <w:color w:val="2790C4"/>
            <w:sz w:val="16"/>
            <w:szCs w:val="16"/>
          </w:rPr>
          <w:t>1996 c. 52</w:t>
        </w:r>
      </w:hyperlink>
      <w:r>
        <w:rPr>
          <w:rStyle w:val="legcommentarytext"/>
          <w:rFonts w:ascii="Arial" w:hAnsi="Arial" w:cs="Arial"/>
          <w:color w:val="000000"/>
          <w:sz w:val="16"/>
          <w:szCs w:val="16"/>
        </w:rPr>
        <w:t>, </w:t>
      </w:r>
      <w:hyperlink r:id="rId65" w:tooltip="Go to 1996 c. 52 s. 227" w:history="1">
        <w:r>
          <w:rPr>
            <w:rStyle w:val="Hyperlink"/>
            <w:rFonts w:ascii="Arial" w:hAnsi="Arial" w:cs="Arial"/>
            <w:color w:val="2790C4"/>
            <w:sz w:val="16"/>
            <w:szCs w:val="16"/>
          </w:rPr>
          <w:t>s. 227</w:t>
        </w:r>
      </w:hyperlink>
      <w:r>
        <w:rPr>
          <w:rStyle w:val="legcommentarytext"/>
          <w:rFonts w:ascii="Arial" w:hAnsi="Arial" w:cs="Arial"/>
          <w:color w:val="000000"/>
          <w:sz w:val="16"/>
          <w:szCs w:val="16"/>
        </w:rPr>
        <w:t>, </w:t>
      </w:r>
      <w:hyperlink r:id="rId66" w:tooltip="Go to 1996 c. 52 Sch. 19 Pt. IX" w:history="1">
        <w:r>
          <w:rPr>
            <w:rStyle w:val="Strong"/>
            <w:rFonts w:ascii="Arial" w:hAnsi="Arial" w:cs="Arial"/>
            <w:color w:val="2790C4"/>
            <w:sz w:val="16"/>
            <w:szCs w:val="16"/>
          </w:rPr>
          <w:t>Sch. 19 Pt. IX</w:t>
        </w:r>
      </w:hyperlink>
      <w:r>
        <w:rPr>
          <w:rStyle w:val="legcommentarytext"/>
          <w:rFonts w:ascii="Arial" w:hAnsi="Arial" w:cs="Arial"/>
          <w:color w:val="000000"/>
          <w:sz w:val="16"/>
          <w:szCs w:val="16"/>
        </w:rPr>
        <w:t>; </w:t>
      </w:r>
      <w:hyperlink r:id="rId67" w:tooltip="Go to item of legislation" w:history="1">
        <w:r>
          <w:rPr>
            <w:rStyle w:val="Hyperlink"/>
            <w:rFonts w:ascii="Arial" w:hAnsi="Arial" w:cs="Arial"/>
            <w:color w:val="2790C4"/>
            <w:sz w:val="16"/>
            <w:szCs w:val="16"/>
          </w:rPr>
          <w:t>S.I. 1996/2402</w:t>
        </w:r>
      </w:hyperlink>
      <w:r>
        <w:rPr>
          <w:rStyle w:val="legcommentarytext"/>
          <w:rFonts w:ascii="Arial" w:hAnsi="Arial" w:cs="Arial"/>
          <w:color w:val="000000"/>
          <w:sz w:val="16"/>
          <w:szCs w:val="16"/>
        </w:rPr>
        <w:t>, </w:t>
      </w:r>
      <w:hyperlink r:id="rId68" w:tooltip="Go to S.I. 1996/2402 art. 3" w:history="1">
        <w:r>
          <w:rPr>
            <w:rStyle w:val="Strong"/>
            <w:rFonts w:ascii="Arial" w:hAnsi="Arial" w:cs="Arial"/>
            <w:color w:val="2790C4"/>
            <w:sz w:val="16"/>
            <w:szCs w:val="16"/>
          </w:rPr>
          <w:t>art. 3</w:t>
        </w:r>
      </w:hyperlink>
      <w:r>
        <w:rPr>
          <w:rStyle w:val="legcommentarytext"/>
          <w:rFonts w:ascii="Arial" w:hAnsi="Arial" w:cs="Arial"/>
          <w:color w:val="000000"/>
          <w:sz w:val="16"/>
          <w:szCs w:val="16"/>
        </w:rPr>
        <w:t> (subject to transitional provisions in </w:t>
      </w:r>
      <w:hyperlink r:id="rId69" w:tooltip="Go to S.I. 1996/2402 Sch." w:history="1">
        <w:r>
          <w:rPr>
            <w:rStyle w:val="Hyperlink"/>
            <w:rFonts w:ascii="Arial" w:hAnsi="Arial" w:cs="Arial"/>
            <w:color w:val="2790C4"/>
            <w:sz w:val="16"/>
            <w:szCs w:val="16"/>
          </w:rPr>
          <w:t>Sch.</w:t>
        </w:r>
      </w:hyperlink>
      <w:r>
        <w:rPr>
          <w:rStyle w:val="legcommentarytext"/>
          <w:rFonts w:ascii="Arial" w:hAnsi="Arial" w:cs="Arial"/>
          <w:color w:val="000000"/>
          <w:sz w:val="16"/>
          <w:szCs w:val="16"/>
        </w:rPr>
        <w:t>)</w:t>
      </w:r>
    </w:p>
    <w:p w14:paraId="4DE14C16"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Modifications etc. (not altering text)</w:t>
      </w:r>
    </w:p>
    <w:p w14:paraId="5730CCC5"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r>
        <w:rPr>
          <w:rStyle w:val="legcommentarytype"/>
          <w:rFonts w:ascii="Arial" w:hAnsi="Arial" w:cs="Arial"/>
          <w:b/>
          <w:bCs/>
          <w:color w:val="666666"/>
          <w:sz w:val="16"/>
          <w:szCs w:val="16"/>
        </w:rPr>
        <w:t>C1</w:t>
      </w:r>
      <w:r>
        <w:rPr>
          <w:rStyle w:val="legcommentarytext"/>
          <w:rFonts w:ascii="Arial" w:hAnsi="Arial" w:cs="Arial"/>
          <w:color w:val="000000"/>
          <w:sz w:val="16"/>
          <w:szCs w:val="16"/>
        </w:rPr>
        <w:t>Sch. 2 Ground 6 applied with modifications by </w:t>
      </w:r>
      <w:hyperlink r:id="rId70" w:tooltip="Local Government and Housing Act 1989" w:history="1">
        <w:r>
          <w:rPr>
            <w:rStyle w:val="Hyperlink"/>
            <w:rFonts w:ascii="Arial" w:hAnsi="Arial" w:cs="Arial"/>
            <w:color w:val="2790C4"/>
            <w:sz w:val="16"/>
            <w:szCs w:val="16"/>
          </w:rPr>
          <w:t>Local Government and Housing Act 1989 (c. 42, SIF 75:1)</w:t>
        </w:r>
      </w:hyperlink>
      <w:r>
        <w:rPr>
          <w:rStyle w:val="legcommentarytext"/>
          <w:rFonts w:ascii="Arial" w:hAnsi="Arial" w:cs="Arial"/>
          <w:color w:val="000000"/>
          <w:sz w:val="16"/>
          <w:szCs w:val="16"/>
        </w:rPr>
        <w:t>, </w:t>
      </w:r>
      <w:hyperlink r:id="rId71" w:tooltip="Go to Local Government and Housing Act 1989 s. 186" w:history="1">
        <w:r>
          <w:rPr>
            <w:rStyle w:val="Hyperlink"/>
            <w:rFonts w:ascii="Arial" w:hAnsi="Arial" w:cs="Arial"/>
            <w:color w:val="2790C4"/>
            <w:sz w:val="16"/>
            <w:szCs w:val="16"/>
          </w:rPr>
          <w:t>s. 186</w:t>
        </w:r>
      </w:hyperlink>
      <w:r>
        <w:rPr>
          <w:rStyle w:val="legcommentarytext"/>
          <w:rFonts w:ascii="Arial" w:hAnsi="Arial" w:cs="Arial"/>
          <w:color w:val="000000"/>
          <w:sz w:val="16"/>
          <w:szCs w:val="16"/>
        </w:rPr>
        <w:t>, </w:t>
      </w:r>
      <w:hyperlink r:id="rId72" w:tooltip="Go to Local Government and Housing Act 1989 Sch. 10 paras. 5" w:history="1">
        <w:r>
          <w:rPr>
            <w:rStyle w:val="Hyperlink"/>
            <w:rFonts w:ascii="Arial" w:hAnsi="Arial" w:cs="Arial"/>
            <w:color w:val="2790C4"/>
            <w:sz w:val="16"/>
            <w:szCs w:val="16"/>
          </w:rPr>
          <w:t>Sch. 10 paras. 5</w:t>
        </w:r>
      </w:hyperlink>
      <w:r>
        <w:rPr>
          <w:rStyle w:val="legcommentarytext"/>
          <w:rFonts w:ascii="Arial" w:hAnsi="Arial" w:cs="Arial"/>
          <w:color w:val="000000"/>
          <w:sz w:val="16"/>
          <w:szCs w:val="16"/>
        </w:rPr>
        <w:t>, </w:t>
      </w:r>
      <w:hyperlink r:id="rId73" w:tooltip="Go to Local Government and Housing Act 1989 21" w:history="1">
        <w:r>
          <w:rPr>
            <w:rStyle w:val="Hyperlink"/>
            <w:rFonts w:ascii="Arial" w:hAnsi="Arial" w:cs="Arial"/>
            <w:color w:val="2790C4"/>
            <w:sz w:val="16"/>
            <w:szCs w:val="16"/>
          </w:rPr>
          <w:t>21</w:t>
        </w:r>
      </w:hyperlink>
      <w:r>
        <w:rPr>
          <w:rStyle w:val="legcommentarytext"/>
          <w:rFonts w:ascii="Arial" w:hAnsi="Arial" w:cs="Arial"/>
          <w:color w:val="000000"/>
          <w:sz w:val="16"/>
          <w:szCs w:val="16"/>
        </w:rPr>
        <w:t>, </w:t>
      </w:r>
      <w:hyperlink r:id="rId74" w:tooltip="Go to Local Government and Housing Act 1989 22" w:history="1">
        <w:r>
          <w:rPr>
            <w:rStyle w:val="Strong"/>
            <w:rFonts w:ascii="Arial" w:hAnsi="Arial" w:cs="Arial"/>
            <w:color w:val="2790C4"/>
            <w:sz w:val="16"/>
            <w:szCs w:val="16"/>
          </w:rPr>
          <w:t>22</w:t>
        </w:r>
      </w:hyperlink>
    </w:p>
    <w:p w14:paraId="062C872C"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Marginal Citations</w:t>
      </w:r>
    </w:p>
    <w:p w14:paraId="754A6225"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75" w:anchor="reference-c12875311" w:tooltip="Go back to reference for this commentary item" w:history="1">
        <w:r>
          <w:rPr>
            <w:rStyle w:val="Hyperlink"/>
            <w:rFonts w:ascii="Arial" w:hAnsi="Arial" w:cs="Arial"/>
            <w:b/>
            <w:bCs/>
            <w:color w:val="2790C4"/>
            <w:sz w:val="16"/>
            <w:szCs w:val="16"/>
          </w:rPr>
          <w:t>M2</w:t>
        </w:r>
      </w:hyperlink>
      <w:hyperlink r:id="rId76" w:tooltip="Go to item of legislation" w:history="1">
        <w:r>
          <w:rPr>
            <w:rStyle w:val="Hyperlink"/>
            <w:rFonts w:ascii="Arial" w:hAnsi="Arial" w:cs="Arial"/>
            <w:color w:val="2790C4"/>
            <w:sz w:val="16"/>
            <w:szCs w:val="16"/>
          </w:rPr>
          <w:t>1977 c. 42</w:t>
        </w:r>
      </w:hyperlink>
      <w:r>
        <w:rPr>
          <w:rStyle w:val="legcommentarytext"/>
          <w:rFonts w:ascii="Arial" w:hAnsi="Arial" w:cs="Arial"/>
          <w:color w:val="000000"/>
          <w:sz w:val="16"/>
          <w:szCs w:val="16"/>
        </w:rPr>
        <w:t>.</w:t>
      </w:r>
    </w:p>
    <w:p w14:paraId="41A42A5D"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77" w:anchor="reference-c12875321" w:tooltip="Go back to reference for this commentary item" w:history="1">
        <w:r>
          <w:rPr>
            <w:rStyle w:val="Hyperlink"/>
            <w:rFonts w:ascii="Arial" w:hAnsi="Arial" w:cs="Arial"/>
            <w:b/>
            <w:bCs/>
            <w:color w:val="2790C4"/>
            <w:sz w:val="16"/>
            <w:szCs w:val="16"/>
          </w:rPr>
          <w:t>M3</w:t>
        </w:r>
      </w:hyperlink>
      <w:hyperlink r:id="rId78" w:tooltip="Go to item of legislation" w:history="1">
        <w:r>
          <w:rPr>
            <w:rStyle w:val="Hyperlink"/>
            <w:rFonts w:ascii="Arial" w:hAnsi="Arial" w:cs="Arial"/>
            <w:color w:val="2790C4"/>
            <w:sz w:val="16"/>
            <w:szCs w:val="16"/>
          </w:rPr>
          <w:t>1976 c. 80</w:t>
        </w:r>
      </w:hyperlink>
      <w:r>
        <w:rPr>
          <w:rStyle w:val="legcommentarytext"/>
          <w:rFonts w:ascii="Arial" w:hAnsi="Arial" w:cs="Arial"/>
          <w:color w:val="000000"/>
          <w:sz w:val="16"/>
          <w:szCs w:val="16"/>
        </w:rPr>
        <w:t>.</w:t>
      </w:r>
    </w:p>
    <w:p w14:paraId="51FA149D"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7</w:t>
      </w:r>
    </w:p>
    <w:p w14:paraId="01F5BB48"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The tenancy is a periodic tenancy (including a statutory periodic tenancy)</w:t>
      </w:r>
      <w:r>
        <w:rPr>
          <w:rStyle w:val="legchangedelimiter"/>
          <w:rFonts w:ascii="Arial" w:hAnsi="Arial" w:cs="Arial"/>
          <w:b/>
          <w:bCs/>
          <w:color w:val="000000"/>
          <w:sz w:val="27"/>
          <w:szCs w:val="27"/>
        </w:rPr>
        <w:t>[</w:t>
      </w:r>
      <w:hyperlink r:id="rId79" w:anchor="commentary-key-f0a85b81c14597b85e459aff7114107b" w:tooltip="View the commentary text for this item" w:history="1">
        <w:r>
          <w:rPr>
            <w:rStyle w:val="Hyperlink"/>
            <w:rFonts w:ascii="Arial" w:hAnsi="Arial" w:cs="Arial"/>
            <w:b/>
            <w:bCs/>
            <w:color w:val="2790C4"/>
            <w:sz w:val="18"/>
            <w:szCs w:val="18"/>
          </w:rPr>
          <w:t>F11</w:t>
        </w:r>
      </w:hyperlink>
      <w:r>
        <w:rPr>
          <w:rStyle w:val="legaddition"/>
          <w:rFonts w:ascii="Arial" w:hAnsi="Arial" w:cs="Arial"/>
          <w:color w:val="000000"/>
          <w:sz w:val="19"/>
          <w:szCs w:val="19"/>
        </w:rPr>
        <w:t>, or a fixed term tenancy of a dwelling-house in England,</w:t>
      </w:r>
      <w:r>
        <w:rPr>
          <w:rStyle w:val="legchangedelimiter"/>
          <w:rFonts w:ascii="Arial" w:hAnsi="Arial" w:cs="Arial"/>
          <w:b/>
          <w:bCs/>
          <w:color w:val="000000"/>
          <w:sz w:val="27"/>
          <w:szCs w:val="27"/>
        </w:rPr>
        <w:t>]</w:t>
      </w:r>
      <w:r>
        <w:rPr>
          <w:rFonts w:ascii="Arial" w:hAnsi="Arial" w:cs="Arial"/>
          <w:color w:val="000000"/>
          <w:sz w:val="19"/>
          <w:szCs w:val="19"/>
        </w:rPr>
        <w:t> which has devolved under the will or intestacy of the former tenant and the proceedings for the recovery of possession are begun not later than twelve months after the death of the former tenant or, if the court so directs, after the date on which, in the opinion of the court, the landlord or, in the case of joint landlords, any one of them became aware of the former tenant’s death.</w:t>
      </w:r>
    </w:p>
    <w:p w14:paraId="4B1E7061"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For the purposes of this ground, the acceptance by the landlord of rent from a new tenant after the death of the former tenant shall not be regarded as creating a new </w:t>
      </w:r>
      <w:hyperlink r:id="rId80" w:anchor="commentary-key-a0324a6c66c27761b9341bc1b8de6896" w:tooltip="View the commentary text for this item" w:history="1">
        <w:r>
          <w:rPr>
            <w:rStyle w:val="Hyperlink"/>
            <w:rFonts w:ascii="Arial" w:hAnsi="Arial" w:cs="Arial"/>
            <w:b/>
            <w:bCs/>
            <w:color w:val="2790C4"/>
            <w:sz w:val="18"/>
            <w:szCs w:val="18"/>
          </w:rPr>
          <w:t>F12</w:t>
        </w:r>
      </w:hyperlink>
      <w:r>
        <w:rPr>
          <w:rFonts w:ascii="Arial" w:hAnsi="Arial" w:cs="Arial"/>
          <w:color w:val="000000"/>
          <w:sz w:val="19"/>
          <w:szCs w:val="19"/>
        </w:rPr>
        <w:t>... tenancy, unless the landlord agrees in writing to a change (as compared with the tenancy before the death) in the amount of the rent, the period </w:t>
      </w:r>
      <w:r>
        <w:rPr>
          <w:rStyle w:val="legchangedelimiter"/>
          <w:rFonts w:ascii="Arial" w:hAnsi="Arial" w:cs="Arial"/>
          <w:b/>
          <w:bCs/>
          <w:color w:val="000000"/>
          <w:sz w:val="27"/>
          <w:szCs w:val="27"/>
        </w:rPr>
        <w:t>[</w:t>
      </w:r>
      <w:hyperlink r:id="rId81" w:anchor="commentary-key-434e996c894f22f03e4fc4308937ca64" w:tooltip="View the commentary text for this item" w:history="1">
        <w:r>
          <w:rPr>
            <w:rStyle w:val="Hyperlink"/>
            <w:rFonts w:ascii="Arial" w:hAnsi="Arial" w:cs="Arial"/>
            <w:b/>
            <w:bCs/>
            <w:color w:val="2790C4"/>
            <w:sz w:val="18"/>
            <w:szCs w:val="18"/>
          </w:rPr>
          <w:t>F13</w:t>
        </w:r>
      </w:hyperlink>
      <w:r>
        <w:rPr>
          <w:rStyle w:val="legaddition"/>
          <w:rFonts w:ascii="Arial" w:hAnsi="Arial" w:cs="Arial"/>
          <w:color w:val="000000"/>
          <w:sz w:val="19"/>
          <w:szCs w:val="19"/>
        </w:rPr>
        <w:t> or length of term</w:t>
      </w:r>
      <w:r>
        <w:rPr>
          <w:rStyle w:val="legchangedelimiter"/>
          <w:rFonts w:ascii="Arial" w:hAnsi="Arial" w:cs="Arial"/>
          <w:b/>
          <w:bCs/>
          <w:color w:val="000000"/>
          <w:sz w:val="27"/>
          <w:szCs w:val="27"/>
        </w:rPr>
        <w:t>]</w:t>
      </w:r>
      <w:r>
        <w:rPr>
          <w:rFonts w:ascii="Arial" w:hAnsi="Arial" w:cs="Arial"/>
          <w:color w:val="000000"/>
          <w:sz w:val="19"/>
          <w:szCs w:val="19"/>
        </w:rPr>
        <w:t>of the tenancy, the premises which are let or any other term of the tenancy.</w:t>
      </w:r>
    </w:p>
    <w:p w14:paraId="69CA0E0F"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changedelimiter"/>
          <w:rFonts w:ascii="Arial" w:hAnsi="Arial" w:cs="Arial"/>
          <w:b/>
          <w:bCs/>
          <w:color w:val="000000"/>
          <w:sz w:val="27"/>
          <w:szCs w:val="27"/>
        </w:rPr>
        <w:t>[</w:t>
      </w:r>
      <w:hyperlink r:id="rId82" w:anchor="commentary-key-15c658ea99fdce8fd4ceb20dacf75659" w:tooltip="View the commentary text for this item" w:history="1">
        <w:r>
          <w:rPr>
            <w:rStyle w:val="Hyperlink"/>
            <w:rFonts w:ascii="Arial" w:hAnsi="Arial" w:cs="Arial"/>
            <w:b/>
            <w:bCs/>
            <w:color w:val="2790C4"/>
            <w:sz w:val="18"/>
            <w:szCs w:val="18"/>
          </w:rPr>
          <w:t>F14</w:t>
        </w:r>
      </w:hyperlink>
      <w:r>
        <w:rPr>
          <w:rStyle w:val="legaddition"/>
          <w:rFonts w:ascii="Arial" w:hAnsi="Arial" w:cs="Arial"/>
          <w:color w:val="000000"/>
          <w:sz w:val="19"/>
          <w:szCs w:val="19"/>
        </w:rPr>
        <w:t>This ground does not apply to a fixed term tenancy that is a lease of a dwelling-house—</w:t>
      </w:r>
    </w:p>
    <w:p w14:paraId="078A379C"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(a)granted on payment of a premium calculated by reference to a percentage of the value of the dwelling-house or of the cost of providing it, or</w:t>
      </w:r>
    </w:p>
    <w:p w14:paraId="5C840D33"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(b)under which the lessee (or the lessee's personal representatives) will or may be entitled to a sum calculated by reference, directly or indirectly, to the value of the dwelling-house.</w:t>
      </w:r>
      <w:r>
        <w:rPr>
          <w:rStyle w:val="legchangedelimiter"/>
          <w:rFonts w:ascii="Arial" w:hAnsi="Arial" w:cs="Arial"/>
          <w:b/>
          <w:bCs/>
          <w:color w:val="000000"/>
          <w:sz w:val="27"/>
          <w:szCs w:val="27"/>
        </w:rPr>
        <w:t>]</w:t>
      </w:r>
    </w:p>
    <w:p w14:paraId="50FB39D7"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50E6BE8D"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83" w:anchor="reference-key-f0a85b81c14597b85e459aff7114107b" w:tooltip="Go back to reference for this commentary item" w:history="1">
        <w:r>
          <w:rPr>
            <w:rStyle w:val="Hyperlink"/>
            <w:rFonts w:ascii="Arial" w:hAnsi="Arial" w:cs="Arial"/>
            <w:b/>
            <w:bCs/>
            <w:color w:val="2790C4"/>
            <w:sz w:val="16"/>
            <w:szCs w:val="16"/>
          </w:rPr>
          <w:t>F11</w:t>
        </w:r>
      </w:hyperlink>
      <w:r>
        <w:rPr>
          <w:rStyle w:val="legcommentarytext"/>
          <w:rFonts w:ascii="Arial" w:hAnsi="Arial" w:cs="Arial"/>
          <w:color w:val="000000"/>
          <w:sz w:val="16"/>
          <w:szCs w:val="16"/>
        </w:rPr>
        <w:t>Words in Sch. 2 Pt. I Ground 7 inserted (1.4.2012) by </w:t>
      </w:r>
      <w:hyperlink r:id="rId84" w:tooltip="Localism Act 2011" w:history="1">
        <w:r>
          <w:rPr>
            <w:rStyle w:val="Hyperlink"/>
            <w:rFonts w:ascii="Arial" w:hAnsi="Arial" w:cs="Arial"/>
            <w:color w:val="2790C4"/>
            <w:sz w:val="16"/>
            <w:szCs w:val="16"/>
          </w:rPr>
          <w:t>Localism Act 2011 (c. 20)</w:t>
        </w:r>
      </w:hyperlink>
      <w:r>
        <w:rPr>
          <w:rStyle w:val="legcommentarytext"/>
          <w:rFonts w:ascii="Arial" w:hAnsi="Arial" w:cs="Arial"/>
          <w:color w:val="000000"/>
          <w:sz w:val="16"/>
          <w:szCs w:val="16"/>
        </w:rPr>
        <w:t>, </w:t>
      </w:r>
      <w:hyperlink r:id="rId85" w:tooltip="Go to Localism Act 2011 ss. 162(5)(a)" w:history="1">
        <w:r>
          <w:rPr>
            <w:rStyle w:val="Strong"/>
            <w:rFonts w:ascii="Arial" w:hAnsi="Arial" w:cs="Arial"/>
            <w:color w:val="2790C4"/>
            <w:sz w:val="16"/>
            <w:szCs w:val="16"/>
          </w:rPr>
          <w:t>ss. 162(5)(a)</w:t>
        </w:r>
      </w:hyperlink>
      <w:r>
        <w:rPr>
          <w:rStyle w:val="legcommentarytext"/>
          <w:rFonts w:ascii="Arial" w:hAnsi="Arial" w:cs="Arial"/>
          <w:color w:val="000000"/>
          <w:sz w:val="16"/>
          <w:szCs w:val="16"/>
        </w:rPr>
        <w:t>, </w:t>
      </w:r>
      <w:hyperlink r:id="rId86" w:tooltip="Go to Localism Act 2011 240(2)" w:history="1">
        <w:r>
          <w:rPr>
            <w:rStyle w:val="Hyperlink"/>
            <w:rFonts w:ascii="Arial" w:hAnsi="Arial" w:cs="Arial"/>
            <w:color w:val="2790C4"/>
            <w:sz w:val="16"/>
            <w:szCs w:val="16"/>
          </w:rPr>
          <w:t>240(2)</w:t>
        </w:r>
      </w:hyperlink>
      <w:r>
        <w:rPr>
          <w:rStyle w:val="legcommentarytext"/>
          <w:rFonts w:ascii="Arial" w:hAnsi="Arial" w:cs="Arial"/>
          <w:color w:val="000000"/>
          <w:sz w:val="16"/>
          <w:szCs w:val="16"/>
        </w:rPr>
        <w:t>; </w:t>
      </w:r>
      <w:hyperlink r:id="rId87" w:tooltip="The Localism Act 2011 (Commencement No. 4 and Transitional, Transitory and Saving Provisions) Order 2012" w:history="1">
        <w:r>
          <w:rPr>
            <w:rStyle w:val="Hyperlink"/>
            <w:rFonts w:ascii="Arial" w:hAnsi="Arial" w:cs="Arial"/>
            <w:color w:val="2790C4"/>
            <w:sz w:val="16"/>
            <w:szCs w:val="16"/>
          </w:rPr>
          <w:t>S.I. 2012/628</w:t>
        </w:r>
      </w:hyperlink>
      <w:r>
        <w:rPr>
          <w:rStyle w:val="legcommentarytext"/>
          <w:rFonts w:ascii="Arial" w:hAnsi="Arial" w:cs="Arial"/>
          <w:color w:val="000000"/>
          <w:sz w:val="16"/>
          <w:szCs w:val="16"/>
        </w:rPr>
        <w:t>, </w:t>
      </w:r>
      <w:hyperlink r:id="rId88" w:tooltip="Go to The Localism Act 2011 (Commencement No. 4 and Transitional, Transitory and Saving Provisions) Order 2012 art. 6(b)" w:history="1">
        <w:r>
          <w:rPr>
            <w:rStyle w:val="Hyperlink"/>
            <w:rFonts w:ascii="Arial" w:hAnsi="Arial" w:cs="Arial"/>
            <w:color w:val="2790C4"/>
            <w:sz w:val="16"/>
            <w:szCs w:val="16"/>
          </w:rPr>
          <w:t>art. 6(b)</w:t>
        </w:r>
      </w:hyperlink>
      <w:r>
        <w:rPr>
          <w:rStyle w:val="legcommentarytext"/>
          <w:rFonts w:ascii="Arial" w:hAnsi="Arial" w:cs="Arial"/>
          <w:color w:val="000000"/>
          <w:sz w:val="16"/>
          <w:szCs w:val="16"/>
        </w:rPr>
        <w:t> (with </w:t>
      </w:r>
      <w:hyperlink r:id="rId89" w:tooltip="Go to The Localism Act 2011 (Commencement No. 4 and Transitional, Transitory and Saving Provisions) Order 2012 arts. 9" w:history="1">
        <w:r>
          <w:rPr>
            <w:rStyle w:val="Hyperlink"/>
            <w:rFonts w:ascii="Arial" w:hAnsi="Arial" w:cs="Arial"/>
            <w:color w:val="2790C4"/>
            <w:sz w:val="16"/>
            <w:szCs w:val="16"/>
          </w:rPr>
          <w:t>arts. 9</w:t>
        </w:r>
      </w:hyperlink>
      <w:r>
        <w:rPr>
          <w:rStyle w:val="legcommentarytext"/>
          <w:rFonts w:ascii="Arial" w:hAnsi="Arial" w:cs="Arial"/>
          <w:color w:val="000000"/>
          <w:sz w:val="16"/>
          <w:szCs w:val="16"/>
        </w:rPr>
        <w:t> </w:t>
      </w:r>
      <w:hyperlink r:id="rId90" w:tooltip="Go to The Localism Act 2011 (Commencement No. 4 and Transitional, Transitory and Saving Provisions) Order 2012 11" w:history="1">
        <w:r>
          <w:rPr>
            <w:rStyle w:val="Hyperlink"/>
            <w:rFonts w:ascii="Arial" w:hAnsi="Arial" w:cs="Arial"/>
            <w:color w:val="2790C4"/>
            <w:sz w:val="16"/>
            <w:szCs w:val="16"/>
          </w:rPr>
          <w:t>11</w:t>
        </w:r>
      </w:hyperlink>
      <w:r>
        <w:rPr>
          <w:rStyle w:val="legcommentarytext"/>
          <w:rFonts w:ascii="Arial" w:hAnsi="Arial" w:cs="Arial"/>
          <w:color w:val="000000"/>
          <w:sz w:val="16"/>
          <w:szCs w:val="16"/>
        </w:rPr>
        <w:t> </w:t>
      </w:r>
      <w:hyperlink r:id="rId91" w:tooltip="Go to The Localism Act 2011 (Commencement No. 4 and Transitional, Transitory and Saving Provisions) Order 2012 14" w:history="1">
        <w:r>
          <w:rPr>
            <w:rStyle w:val="Hyperlink"/>
            <w:rFonts w:ascii="Arial" w:hAnsi="Arial" w:cs="Arial"/>
            <w:color w:val="2790C4"/>
            <w:sz w:val="16"/>
            <w:szCs w:val="16"/>
          </w:rPr>
          <w:t>14</w:t>
        </w:r>
      </w:hyperlink>
      <w:r>
        <w:rPr>
          <w:rStyle w:val="legcommentarytext"/>
          <w:rFonts w:ascii="Arial" w:hAnsi="Arial" w:cs="Arial"/>
          <w:color w:val="000000"/>
          <w:sz w:val="16"/>
          <w:szCs w:val="16"/>
        </w:rPr>
        <w:t> </w:t>
      </w:r>
      <w:hyperlink r:id="rId92" w:tooltip="Go to The Localism Act 2011 (Commencement No. 4 and Transitional, Transitory and Saving Provisions) Order 2012 15" w:history="1">
        <w:r>
          <w:rPr>
            <w:rStyle w:val="Hyperlink"/>
            <w:rFonts w:ascii="Arial" w:hAnsi="Arial" w:cs="Arial"/>
            <w:color w:val="2790C4"/>
            <w:sz w:val="16"/>
            <w:szCs w:val="16"/>
          </w:rPr>
          <w:t>15</w:t>
        </w:r>
      </w:hyperlink>
      <w:r>
        <w:rPr>
          <w:rStyle w:val="legcommentarytext"/>
          <w:rFonts w:ascii="Arial" w:hAnsi="Arial" w:cs="Arial"/>
          <w:color w:val="000000"/>
          <w:sz w:val="16"/>
          <w:szCs w:val="16"/>
        </w:rPr>
        <w:t> </w:t>
      </w:r>
      <w:hyperlink r:id="rId93" w:tooltip="Go to The Localism Act 2011 (Commencement No. 4 and Transitional, Transitory and Saving Provisions) Order 2012 17" w:history="1">
        <w:r>
          <w:rPr>
            <w:rStyle w:val="Hyperlink"/>
            <w:rFonts w:ascii="Arial" w:hAnsi="Arial" w:cs="Arial"/>
            <w:color w:val="2790C4"/>
            <w:sz w:val="16"/>
            <w:szCs w:val="16"/>
          </w:rPr>
          <w:t>17</w:t>
        </w:r>
      </w:hyperlink>
      <w:r>
        <w:rPr>
          <w:rStyle w:val="legcommentarytext"/>
          <w:rFonts w:ascii="Arial" w:hAnsi="Arial" w:cs="Arial"/>
          <w:color w:val="000000"/>
          <w:sz w:val="16"/>
          <w:szCs w:val="16"/>
        </w:rPr>
        <w:t>)</w:t>
      </w:r>
    </w:p>
    <w:p w14:paraId="3F291212"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94" w:anchor="reference-key-a0324a6c66c27761b9341bc1b8de6896" w:tooltip="Go back to reference for this commentary item" w:history="1">
        <w:r>
          <w:rPr>
            <w:rStyle w:val="Hyperlink"/>
            <w:rFonts w:ascii="Arial" w:hAnsi="Arial" w:cs="Arial"/>
            <w:b/>
            <w:bCs/>
            <w:color w:val="2790C4"/>
            <w:sz w:val="16"/>
            <w:szCs w:val="16"/>
          </w:rPr>
          <w:t>F12</w:t>
        </w:r>
      </w:hyperlink>
      <w:r>
        <w:rPr>
          <w:rStyle w:val="legcommentarytext"/>
          <w:rFonts w:ascii="Arial" w:hAnsi="Arial" w:cs="Arial"/>
          <w:color w:val="000000"/>
          <w:sz w:val="16"/>
          <w:szCs w:val="16"/>
        </w:rPr>
        <w:t>Word in Sch. 2 Pt. I Ground 7 repealed (1.4.2012) by </w:t>
      </w:r>
      <w:hyperlink r:id="rId95" w:tooltip="Localism Act 2011" w:history="1">
        <w:r>
          <w:rPr>
            <w:rStyle w:val="Hyperlink"/>
            <w:rFonts w:ascii="Arial" w:hAnsi="Arial" w:cs="Arial"/>
            <w:color w:val="2790C4"/>
            <w:sz w:val="16"/>
            <w:szCs w:val="16"/>
          </w:rPr>
          <w:t>Localism Act 2011 (c. 20)</w:t>
        </w:r>
      </w:hyperlink>
      <w:r>
        <w:rPr>
          <w:rStyle w:val="legcommentarytext"/>
          <w:rFonts w:ascii="Arial" w:hAnsi="Arial" w:cs="Arial"/>
          <w:color w:val="000000"/>
          <w:sz w:val="16"/>
          <w:szCs w:val="16"/>
        </w:rPr>
        <w:t>, </w:t>
      </w:r>
      <w:hyperlink r:id="rId96" w:tooltip="Go to Localism Act 2011 ss. 162(5)(b)(i)" w:history="1">
        <w:r>
          <w:rPr>
            <w:rStyle w:val="Hyperlink"/>
            <w:rFonts w:ascii="Arial" w:hAnsi="Arial" w:cs="Arial"/>
            <w:color w:val="2790C4"/>
            <w:sz w:val="16"/>
            <w:szCs w:val="16"/>
          </w:rPr>
          <w:t>ss. 162(5)(b)(i)</w:t>
        </w:r>
      </w:hyperlink>
      <w:r>
        <w:rPr>
          <w:rStyle w:val="legcommentarytext"/>
          <w:rFonts w:ascii="Arial" w:hAnsi="Arial" w:cs="Arial"/>
          <w:color w:val="000000"/>
          <w:sz w:val="16"/>
          <w:szCs w:val="16"/>
        </w:rPr>
        <w:t>, </w:t>
      </w:r>
      <w:hyperlink r:id="rId97" w:tooltip="Go to Localism Act 2011 240(2)" w:history="1">
        <w:r>
          <w:rPr>
            <w:rStyle w:val="Hyperlink"/>
            <w:rFonts w:ascii="Arial" w:hAnsi="Arial" w:cs="Arial"/>
            <w:color w:val="2790C4"/>
            <w:sz w:val="16"/>
            <w:szCs w:val="16"/>
          </w:rPr>
          <w:t>240(2)</w:t>
        </w:r>
      </w:hyperlink>
      <w:r>
        <w:rPr>
          <w:rStyle w:val="legcommentarytext"/>
          <w:rFonts w:ascii="Arial" w:hAnsi="Arial" w:cs="Arial"/>
          <w:color w:val="000000"/>
          <w:sz w:val="16"/>
          <w:szCs w:val="16"/>
        </w:rPr>
        <w:t>, </w:t>
      </w:r>
      <w:hyperlink r:id="rId98" w:tooltip="Go to Localism Act 2011 Sch. 25 Pt. 23" w:history="1">
        <w:r>
          <w:rPr>
            <w:rStyle w:val="Strong"/>
            <w:rFonts w:ascii="Arial" w:hAnsi="Arial" w:cs="Arial"/>
            <w:color w:val="2790C4"/>
            <w:sz w:val="16"/>
            <w:szCs w:val="16"/>
          </w:rPr>
          <w:t>Sch. 25 Pt. 23</w:t>
        </w:r>
      </w:hyperlink>
      <w:r>
        <w:rPr>
          <w:rStyle w:val="legcommentarytext"/>
          <w:rFonts w:ascii="Arial" w:hAnsi="Arial" w:cs="Arial"/>
          <w:color w:val="000000"/>
          <w:sz w:val="16"/>
          <w:szCs w:val="16"/>
        </w:rPr>
        <w:t>; </w:t>
      </w:r>
      <w:hyperlink r:id="rId99" w:tooltip="The Localism Act 2011 (Commencement No. 4 and Transitional, Transitory and Saving Provisions) Order 2012" w:history="1">
        <w:r>
          <w:rPr>
            <w:rStyle w:val="Hyperlink"/>
            <w:rFonts w:ascii="Arial" w:hAnsi="Arial" w:cs="Arial"/>
            <w:color w:val="2790C4"/>
            <w:sz w:val="16"/>
            <w:szCs w:val="16"/>
          </w:rPr>
          <w:t>S.I. 2012/628</w:t>
        </w:r>
      </w:hyperlink>
      <w:r>
        <w:rPr>
          <w:rStyle w:val="legcommentarytext"/>
          <w:rFonts w:ascii="Arial" w:hAnsi="Arial" w:cs="Arial"/>
          <w:color w:val="000000"/>
          <w:sz w:val="16"/>
          <w:szCs w:val="16"/>
        </w:rPr>
        <w:t>, </w:t>
      </w:r>
      <w:hyperlink r:id="rId100" w:tooltip="Go to The Localism Act 2011 (Commencement No. 4 and Transitional, Transitory and Saving Provisions) Order 2012 art. 6(b)" w:history="1">
        <w:r>
          <w:rPr>
            <w:rStyle w:val="Hyperlink"/>
            <w:rFonts w:ascii="Arial" w:hAnsi="Arial" w:cs="Arial"/>
            <w:color w:val="2790C4"/>
            <w:sz w:val="16"/>
            <w:szCs w:val="16"/>
          </w:rPr>
          <w:t>art. 6(b)</w:t>
        </w:r>
      </w:hyperlink>
      <w:r>
        <w:rPr>
          <w:rStyle w:val="legcommentarytext"/>
          <w:rFonts w:ascii="Arial" w:hAnsi="Arial" w:cs="Arial"/>
          <w:color w:val="000000"/>
          <w:sz w:val="16"/>
          <w:szCs w:val="16"/>
        </w:rPr>
        <w:t> (with </w:t>
      </w:r>
      <w:hyperlink r:id="rId101" w:tooltip="Go to The Localism Act 2011 (Commencement No. 4 and Transitional, Transitory and Saving Provisions) Order 2012 arts. 9" w:history="1">
        <w:r>
          <w:rPr>
            <w:rStyle w:val="Hyperlink"/>
            <w:rFonts w:ascii="Arial" w:hAnsi="Arial" w:cs="Arial"/>
            <w:color w:val="2790C4"/>
            <w:sz w:val="16"/>
            <w:szCs w:val="16"/>
          </w:rPr>
          <w:t>arts. 9</w:t>
        </w:r>
      </w:hyperlink>
      <w:r>
        <w:rPr>
          <w:rStyle w:val="legcommentarytext"/>
          <w:rFonts w:ascii="Arial" w:hAnsi="Arial" w:cs="Arial"/>
          <w:color w:val="000000"/>
          <w:sz w:val="16"/>
          <w:szCs w:val="16"/>
        </w:rPr>
        <w:t> </w:t>
      </w:r>
      <w:hyperlink r:id="rId102" w:tooltip="Go to The Localism Act 2011 (Commencement No. 4 and Transitional, Transitory and Saving Provisions) Order 2012 11" w:history="1">
        <w:r>
          <w:rPr>
            <w:rStyle w:val="Hyperlink"/>
            <w:rFonts w:ascii="Arial" w:hAnsi="Arial" w:cs="Arial"/>
            <w:color w:val="2790C4"/>
            <w:sz w:val="16"/>
            <w:szCs w:val="16"/>
          </w:rPr>
          <w:t>11</w:t>
        </w:r>
      </w:hyperlink>
      <w:r>
        <w:rPr>
          <w:rStyle w:val="legcommentarytext"/>
          <w:rFonts w:ascii="Arial" w:hAnsi="Arial" w:cs="Arial"/>
          <w:color w:val="000000"/>
          <w:sz w:val="16"/>
          <w:szCs w:val="16"/>
        </w:rPr>
        <w:t> </w:t>
      </w:r>
      <w:hyperlink r:id="rId103" w:tooltip="Go to The Localism Act 2011 (Commencement No. 4 and Transitional, Transitory and Saving Provisions) Order 2012 14" w:history="1">
        <w:r>
          <w:rPr>
            <w:rStyle w:val="Hyperlink"/>
            <w:rFonts w:ascii="Arial" w:hAnsi="Arial" w:cs="Arial"/>
            <w:color w:val="2790C4"/>
            <w:sz w:val="16"/>
            <w:szCs w:val="16"/>
          </w:rPr>
          <w:t>14</w:t>
        </w:r>
      </w:hyperlink>
      <w:r>
        <w:rPr>
          <w:rStyle w:val="legcommentarytext"/>
          <w:rFonts w:ascii="Arial" w:hAnsi="Arial" w:cs="Arial"/>
          <w:color w:val="000000"/>
          <w:sz w:val="16"/>
          <w:szCs w:val="16"/>
        </w:rPr>
        <w:t> </w:t>
      </w:r>
      <w:hyperlink r:id="rId104" w:tooltip="Go to The Localism Act 2011 (Commencement No. 4 and Transitional, Transitory and Saving Provisions) Order 2012 15" w:history="1">
        <w:r>
          <w:rPr>
            <w:rStyle w:val="Hyperlink"/>
            <w:rFonts w:ascii="Arial" w:hAnsi="Arial" w:cs="Arial"/>
            <w:color w:val="2790C4"/>
            <w:sz w:val="16"/>
            <w:szCs w:val="16"/>
          </w:rPr>
          <w:t>15</w:t>
        </w:r>
      </w:hyperlink>
      <w:r>
        <w:rPr>
          <w:rStyle w:val="legcommentarytext"/>
          <w:rFonts w:ascii="Arial" w:hAnsi="Arial" w:cs="Arial"/>
          <w:color w:val="000000"/>
          <w:sz w:val="16"/>
          <w:szCs w:val="16"/>
        </w:rPr>
        <w:t> </w:t>
      </w:r>
      <w:hyperlink r:id="rId105" w:tooltip="Go to The Localism Act 2011 (Commencement No. 4 and Transitional, Transitory and Saving Provisions) Order 2012 17" w:history="1">
        <w:r>
          <w:rPr>
            <w:rStyle w:val="Hyperlink"/>
            <w:rFonts w:ascii="Arial" w:hAnsi="Arial" w:cs="Arial"/>
            <w:color w:val="2790C4"/>
            <w:sz w:val="16"/>
            <w:szCs w:val="16"/>
          </w:rPr>
          <w:t>17</w:t>
        </w:r>
      </w:hyperlink>
      <w:r>
        <w:rPr>
          <w:rStyle w:val="legcommentarytext"/>
          <w:rFonts w:ascii="Arial" w:hAnsi="Arial" w:cs="Arial"/>
          <w:color w:val="000000"/>
          <w:sz w:val="16"/>
          <w:szCs w:val="16"/>
        </w:rPr>
        <w:t>)</w:t>
      </w:r>
    </w:p>
    <w:p w14:paraId="25A71721"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106" w:anchor="reference-key-434e996c894f22f03e4fc4308937ca64" w:tooltip="Go back to reference for this commentary item" w:history="1">
        <w:r>
          <w:rPr>
            <w:rStyle w:val="Hyperlink"/>
            <w:rFonts w:ascii="Arial" w:hAnsi="Arial" w:cs="Arial"/>
            <w:b/>
            <w:bCs/>
            <w:color w:val="2790C4"/>
            <w:sz w:val="16"/>
            <w:szCs w:val="16"/>
          </w:rPr>
          <w:t>F13</w:t>
        </w:r>
      </w:hyperlink>
      <w:r>
        <w:rPr>
          <w:rStyle w:val="legcommentarytext"/>
          <w:rFonts w:ascii="Arial" w:hAnsi="Arial" w:cs="Arial"/>
          <w:color w:val="000000"/>
          <w:sz w:val="16"/>
          <w:szCs w:val="16"/>
        </w:rPr>
        <w:t>Words in Sch. 2 Pt. I Ground 7 inserted (1.4.2012) by </w:t>
      </w:r>
      <w:hyperlink r:id="rId107" w:tooltip="Localism Act 2011" w:history="1">
        <w:r>
          <w:rPr>
            <w:rStyle w:val="Hyperlink"/>
            <w:rFonts w:ascii="Arial" w:hAnsi="Arial" w:cs="Arial"/>
            <w:color w:val="2790C4"/>
            <w:sz w:val="16"/>
            <w:szCs w:val="16"/>
          </w:rPr>
          <w:t>Localism Act 2011 (c. 20)</w:t>
        </w:r>
      </w:hyperlink>
      <w:r>
        <w:rPr>
          <w:rStyle w:val="legcommentarytext"/>
          <w:rFonts w:ascii="Arial" w:hAnsi="Arial" w:cs="Arial"/>
          <w:color w:val="000000"/>
          <w:sz w:val="16"/>
          <w:szCs w:val="16"/>
        </w:rPr>
        <w:t>, </w:t>
      </w:r>
      <w:hyperlink r:id="rId108" w:tooltip="Go to Localism Act 2011 ss. 162(5)(b)(ii)" w:history="1">
        <w:r>
          <w:rPr>
            <w:rStyle w:val="Strong"/>
            <w:rFonts w:ascii="Arial" w:hAnsi="Arial" w:cs="Arial"/>
            <w:color w:val="2790C4"/>
            <w:sz w:val="16"/>
            <w:szCs w:val="16"/>
          </w:rPr>
          <w:t>ss. 162(5)(b)(ii)</w:t>
        </w:r>
      </w:hyperlink>
      <w:r>
        <w:rPr>
          <w:rStyle w:val="legcommentarytext"/>
          <w:rFonts w:ascii="Arial" w:hAnsi="Arial" w:cs="Arial"/>
          <w:color w:val="000000"/>
          <w:sz w:val="16"/>
          <w:szCs w:val="16"/>
        </w:rPr>
        <w:t>, </w:t>
      </w:r>
      <w:hyperlink r:id="rId109" w:tooltip="Go to Localism Act 2011 240(2)" w:history="1">
        <w:r>
          <w:rPr>
            <w:rStyle w:val="Hyperlink"/>
            <w:rFonts w:ascii="Arial" w:hAnsi="Arial" w:cs="Arial"/>
            <w:color w:val="2790C4"/>
            <w:sz w:val="16"/>
            <w:szCs w:val="16"/>
          </w:rPr>
          <w:t>240(2)</w:t>
        </w:r>
      </w:hyperlink>
      <w:r>
        <w:rPr>
          <w:rStyle w:val="legcommentarytext"/>
          <w:rFonts w:ascii="Arial" w:hAnsi="Arial" w:cs="Arial"/>
          <w:color w:val="000000"/>
          <w:sz w:val="16"/>
          <w:szCs w:val="16"/>
        </w:rPr>
        <w:t>; </w:t>
      </w:r>
      <w:hyperlink r:id="rId110" w:tooltip="The Localism Act 2011 (Commencement No. 4 and Transitional, Transitory and Saving Provisions) Order 2012" w:history="1">
        <w:r>
          <w:rPr>
            <w:rStyle w:val="Hyperlink"/>
            <w:rFonts w:ascii="Arial" w:hAnsi="Arial" w:cs="Arial"/>
            <w:color w:val="2790C4"/>
            <w:sz w:val="16"/>
            <w:szCs w:val="16"/>
          </w:rPr>
          <w:t>S.I. 2012/628</w:t>
        </w:r>
      </w:hyperlink>
      <w:r>
        <w:rPr>
          <w:rStyle w:val="legcommentarytext"/>
          <w:rFonts w:ascii="Arial" w:hAnsi="Arial" w:cs="Arial"/>
          <w:color w:val="000000"/>
          <w:sz w:val="16"/>
          <w:szCs w:val="16"/>
        </w:rPr>
        <w:t>, </w:t>
      </w:r>
      <w:hyperlink r:id="rId111" w:tooltip="Go to The Localism Act 2011 (Commencement No. 4 and Transitional, Transitory and Saving Provisions) Order 2012 art. 6(b)" w:history="1">
        <w:r>
          <w:rPr>
            <w:rStyle w:val="Hyperlink"/>
            <w:rFonts w:ascii="Arial" w:hAnsi="Arial" w:cs="Arial"/>
            <w:color w:val="2790C4"/>
            <w:sz w:val="16"/>
            <w:szCs w:val="16"/>
          </w:rPr>
          <w:t>art. 6(b)</w:t>
        </w:r>
      </w:hyperlink>
      <w:r>
        <w:rPr>
          <w:rStyle w:val="legcommentarytext"/>
          <w:rFonts w:ascii="Arial" w:hAnsi="Arial" w:cs="Arial"/>
          <w:color w:val="000000"/>
          <w:sz w:val="16"/>
          <w:szCs w:val="16"/>
        </w:rPr>
        <w:t> (with </w:t>
      </w:r>
      <w:hyperlink r:id="rId112" w:tooltip="Go to The Localism Act 2011 (Commencement No. 4 and Transitional, Transitory and Saving Provisions) Order 2012 arts. 9" w:history="1">
        <w:r>
          <w:rPr>
            <w:rStyle w:val="Hyperlink"/>
            <w:rFonts w:ascii="Arial" w:hAnsi="Arial" w:cs="Arial"/>
            <w:color w:val="2790C4"/>
            <w:sz w:val="16"/>
            <w:szCs w:val="16"/>
          </w:rPr>
          <w:t>arts. 9</w:t>
        </w:r>
      </w:hyperlink>
      <w:r>
        <w:rPr>
          <w:rStyle w:val="legcommentarytext"/>
          <w:rFonts w:ascii="Arial" w:hAnsi="Arial" w:cs="Arial"/>
          <w:color w:val="000000"/>
          <w:sz w:val="16"/>
          <w:szCs w:val="16"/>
        </w:rPr>
        <w:t> </w:t>
      </w:r>
      <w:hyperlink r:id="rId113" w:tooltip="Go to The Localism Act 2011 (Commencement No. 4 and Transitional, Transitory and Saving Provisions) Order 2012 11" w:history="1">
        <w:r>
          <w:rPr>
            <w:rStyle w:val="Hyperlink"/>
            <w:rFonts w:ascii="Arial" w:hAnsi="Arial" w:cs="Arial"/>
            <w:color w:val="2790C4"/>
            <w:sz w:val="16"/>
            <w:szCs w:val="16"/>
          </w:rPr>
          <w:t>11</w:t>
        </w:r>
      </w:hyperlink>
      <w:r>
        <w:rPr>
          <w:rStyle w:val="legcommentarytext"/>
          <w:rFonts w:ascii="Arial" w:hAnsi="Arial" w:cs="Arial"/>
          <w:color w:val="000000"/>
          <w:sz w:val="16"/>
          <w:szCs w:val="16"/>
        </w:rPr>
        <w:t> </w:t>
      </w:r>
      <w:hyperlink r:id="rId114" w:tooltip="Go to The Localism Act 2011 (Commencement No. 4 and Transitional, Transitory and Saving Provisions) Order 2012 14" w:history="1">
        <w:r>
          <w:rPr>
            <w:rStyle w:val="Hyperlink"/>
            <w:rFonts w:ascii="Arial" w:hAnsi="Arial" w:cs="Arial"/>
            <w:color w:val="2790C4"/>
            <w:sz w:val="16"/>
            <w:szCs w:val="16"/>
          </w:rPr>
          <w:t>14</w:t>
        </w:r>
      </w:hyperlink>
      <w:r>
        <w:rPr>
          <w:rStyle w:val="legcommentarytext"/>
          <w:rFonts w:ascii="Arial" w:hAnsi="Arial" w:cs="Arial"/>
          <w:color w:val="000000"/>
          <w:sz w:val="16"/>
          <w:szCs w:val="16"/>
        </w:rPr>
        <w:t> </w:t>
      </w:r>
      <w:hyperlink r:id="rId115" w:tooltip="Go to The Localism Act 2011 (Commencement No. 4 and Transitional, Transitory and Saving Provisions) Order 2012 15" w:history="1">
        <w:r>
          <w:rPr>
            <w:rStyle w:val="Hyperlink"/>
            <w:rFonts w:ascii="Arial" w:hAnsi="Arial" w:cs="Arial"/>
            <w:color w:val="2790C4"/>
            <w:sz w:val="16"/>
            <w:szCs w:val="16"/>
          </w:rPr>
          <w:t>15</w:t>
        </w:r>
      </w:hyperlink>
      <w:r>
        <w:rPr>
          <w:rStyle w:val="legcommentarytext"/>
          <w:rFonts w:ascii="Arial" w:hAnsi="Arial" w:cs="Arial"/>
          <w:color w:val="000000"/>
          <w:sz w:val="16"/>
          <w:szCs w:val="16"/>
        </w:rPr>
        <w:t> </w:t>
      </w:r>
      <w:hyperlink r:id="rId116" w:tooltip="Go to The Localism Act 2011 (Commencement No. 4 and Transitional, Transitory and Saving Provisions) Order 2012 17" w:history="1">
        <w:r>
          <w:rPr>
            <w:rStyle w:val="Hyperlink"/>
            <w:rFonts w:ascii="Arial" w:hAnsi="Arial" w:cs="Arial"/>
            <w:color w:val="2790C4"/>
            <w:sz w:val="16"/>
            <w:szCs w:val="16"/>
          </w:rPr>
          <w:t>17</w:t>
        </w:r>
      </w:hyperlink>
      <w:r>
        <w:rPr>
          <w:rStyle w:val="legcommentarytext"/>
          <w:rFonts w:ascii="Arial" w:hAnsi="Arial" w:cs="Arial"/>
          <w:color w:val="000000"/>
          <w:sz w:val="16"/>
          <w:szCs w:val="16"/>
        </w:rPr>
        <w:t>)</w:t>
      </w:r>
    </w:p>
    <w:p w14:paraId="162F179F"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117" w:anchor="reference-key-15c658ea99fdce8fd4ceb20dacf75659" w:tooltip="Go back to reference for this commentary item" w:history="1">
        <w:r>
          <w:rPr>
            <w:rStyle w:val="Hyperlink"/>
            <w:rFonts w:ascii="Arial" w:hAnsi="Arial" w:cs="Arial"/>
            <w:b/>
            <w:bCs/>
            <w:color w:val="2790C4"/>
            <w:sz w:val="16"/>
            <w:szCs w:val="16"/>
          </w:rPr>
          <w:t>F14</w:t>
        </w:r>
      </w:hyperlink>
      <w:r>
        <w:rPr>
          <w:rStyle w:val="legcommentarytext"/>
          <w:rFonts w:ascii="Arial" w:hAnsi="Arial" w:cs="Arial"/>
          <w:color w:val="000000"/>
          <w:sz w:val="16"/>
          <w:szCs w:val="16"/>
        </w:rPr>
        <w:t>Words in Sch. 2 Pt. I Ground 7 inserted (1.4.2012) by </w:t>
      </w:r>
      <w:hyperlink r:id="rId118" w:tooltip="Localism Act 2011" w:history="1">
        <w:r>
          <w:rPr>
            <w:rStyle w:val="Hyperlink"/>
            <w:rFonts w:ascii="Arial" w:hAnsi="Arial" w:cs="Arial"/>
            <w:color w:val="2790C4"/>
            <w:sz w:val="16"/>
            <w:szCs w:val="16"/>
          </w:rPr>
          <w:t>Localism Act 2011 (c. 20)</w:t>
        </w:r>
      </w:hyperlink>
      <w:r>
        <w:rPr>
          <w:rStyle w:val="legcommentarytext"/>
          <w:rFonts w:ascii="Arial" w:hAnsi="Arial" w:cs="Arial"/>
          <w:color w:val="000000"/>
          <w:sz w:val="16"/>
          <w:szCs w:val="16"/>
        </w:rPr>
        <w:t>, </w:t>
      </w:r>
      <w:hyperlink r:id="rId119" w:tooltip="Go to Localism Act 2011 ss. 162(5)(c)" w:history="1">
        <w:r>
          <w:rPr>
            <w:rStyle w:val="Strong"/>
            <w:rFonts w:ascii="Arial" w:hAnsi="Arial" w:cs="Arial"/>
            <w:color w:val="2790C4"/>
            <w:sz w:val="16"/>
            <w:szCs w:val="16"/>
          </w:rPr>
          <w:t>ss. 162(5)(c)</w:t>
        </w:r>
      </w:hyperlink>
      <w:r>
        <w:rPr>
          <w:rStyle w:val="legcommentarytext"/>
          <w:rFonts w:ascii="Arial" w:hAnsi="Arial" w:cs="Arial"/>
          <w:color w:val="000000"/>
          <w:sz w:val="16"/>
          <w:szCs w:val="16"/>
        </w:rPr>
        <w:t>, </w:t>
      </w:r>
      <w:hyperlink r:id="rId120" w:tooltip="Go to Localism Act 2011 240(2)" w:history="1">
        <w:r>
          <w:rPr>
            <w:rStyle w:val="Hyperlink"/>
            <w:rFonts w:ascii="Arial" w:hAnsi="Arial" w:cs="Arial"/>
            <w:color w:val="2790C4"/>
            <w:sz w:val="16"/>
            <w:szCs w:val="16"/>
          </w:rPr>
          <w:t>240(2)</w:t>
        </w:r>
      </w:hyperlink>
      <w:r>
        <w:rPr>
          <w:rStyle w:val="legcommentarytext"/>
          <w:rFonts w:ascii="Arial" w:hAnsi="Arial" w:cs="Arial"/>
          <w:color w:val="000000"/>
          <w:sz w:val="16"/>
          <w:szCs w:val="16"/>
        </w:rPr>
        <w:t>; </w:t>
      </w:r>
      <w:hyperlink r:id="rId121" w:tooltip="The Localism Act 2011 (Commencement No. 4 and Transitional, Transitory and Saving Provisions) Order 2012" w:history="1">
        <w:r>
          <w:rPr>
            <w:rStyle w:val="Hyperlink"/>
            <w:rFonts w:ascii="Arial" w:hAnsi="Arial" w:cs="Arial"/>
            <w:color w:val="2790C4"/>
            <w:sz w:val="16"/>
            <w:szCs w:val="16"/>
          </w:rPr>
          <w:t>S.I. 2012/628</w:t>
        </w:r>
      </w:hyperlink>
      <w:r>
        <w:rPr>
          <w:rStyle w:val="legcommentarytext"/>
          <w:rFonts w:ascii="Arial" w:hAnsi="Arial" w:cs="Arial"/>
          <w:color w:val="000000"/>
          <w:sz w:val="16"/>
          <w:szCs w:val="16"/>
        </w:rPr>
        <w:t>, </w:t>
      </w:r>
      <w:hyperlink r:id="rId122" w:tooltip="Go to The Localism Act 2011 (Commencement No. 4 and Transitional, Transitory and Saving Provisions) Order 2012 art. 6(b)" w:history="1">
        <w:r>
          <w:rPr>
            <w:rStyle w:val="Hyperlink"/>
            <w:rFonts w:ascii="Arial" w:hAnsi="Arial" w:cs="Arial"/>
            <w:color w:val="2790C4"/>
            <w:sz w:val="16"/>
            <w:szCs w:val="16"/>
          </w:rPr>
          <w:t>art. 6(b)</w:t>
        </w:r>
      </w:hyperlink>
      <w:r>
        <w:rPr>
          <w:rStyle w:val="legcommentarytext"/>
          <w:rFonts w:ascii="Arial" w:hAnsi="Arial" w:cs="Arial"/>
          <w:color w:val="000000"/>
          <w:sz w:val="16"/>
          <w:szCs w:val="16"/>
        </w:rPr>
        <w:t> (with </w:t>
      </w:r>
      <w:hyperlink r:id="rId123" w:tooltip="Go to The Localism Act 2011 (Commencement No. 4 and Transitional, Transitory and Saving Provisions) Order 2012 arts. 9" w:history="1">
        <w:r>
          <w:rPr>
            <w:rStyle w:val="Hyperlink"/>
            <w:rFonts w:ascii="Arial" w:hAnsi="Arial" w:cs="Arial"/>
            <w:color w:val="2790C4"/>
            <w:sz w:val="16"/>
            <w:szCs w:val="16"/>
          </w:rPr>
          <w:t>arts. 9</w:t>
        </w:r>
      </w:hyperlink>
      <w:r>
        <w:rPr>
          <w:rStyle w:val="legcommentarytext"/>
          <w:rFonts w:ascii="Arial" w:hAnsi="Arial" w:cs="Arial"/>
          <w:color w:val="000000"/>
          <w:sz w:val="16"/>
          <w:szCs w:val="16"/>
        </w:rPr>
        <w:t> </w:t>
      </w:r>
      <w:hyperlink r:id="rId124" w:tooltip="Go to The Localism Act 2011 (Commencement No. 4 and Transitional, Transitory and Saving Provisions) Order 2012 11" w:history="1">
        <w:r>
          <w:rPr>
            <w:rStyle w:val="Hyperlink"/>
            <w:rFonts w:ascii="Arial" w:hAnsi="Arial" w:cs="Arial"/>
            <w:color w:val="2790C4"/>
            <w:sz w:val="16"/>
            <w:szCs w:val="16"/>
          </w:rPr>
          <w:t>11</w:t>
        </w:r>
      </w:hyperlink>
      <w:r>
        <w:rPr>
          <w:rStyle w:val="legcommentarytext"/>
          <w:rFonts w:ascii="Arial" w:hAnsi="Arial" w:cs="Arial"/>
          <w:color w:val="000000"/>
          <w:sz w:val="16"/>
          <w:szCs w:val="16"/>
        </w:rPr>
        <w:t> </w:t>
      </w:r>
      <w:hyperlink r:id="rId125" w:tooltip="Go to The Localism Act 2011 (Commencement No. 4 and Transitional, Transitory and Saving Provisions) Order 2012 14" w:history="1">
        <w:r>
          <w:rPr>
            <w:rStyle w:val="Hyperlink"/>
            <w:rFonts w:ascii="Arial" w:hAnsi="Arial" w:cs="Arial"/>
            <w:color w:val="2790C4"/>
            <w:sz w:val="16"/>
            <w:szCs w:val="16"/>
          </w:rPr>
          <w:t>14</w:t>
        </w:r>
      </w:hyperlink>
      <w:r>
        <w:rPr>
          <w:rStyle w:val="legcommentarytext"/>
          <w:rFonts w:ascii="Arial" w:hAnsi="Arial" w:cs="Arial"/>
          <w:color w:val="000000"/>
          <w:sz w:val="16"/>
          <w:szCs w:val="16"/>
        </w:rPr>
        <w:t> </w:t>
      </w:r>
      <w:hyperlink r:id="rId126" w:tooltip="Go to The Localism Act 2011 (Commencement No. 4 and Transitional, Transitory and Saving Provisions) Order 2012 15" w:history="1">
        <w:r>
          <w:rPr>
            <w:rStyle w:val="Hyperlink"/>
            <w:rFonts w:ascii="Arial" w:hAnsi="Arial" w:cs="Arial"/>
            <w:color w:val="2790C4"/>
            <w:sz w:val="16"/>
            <w:szCs w:val="16"/>
          </w:rPr>
          <w:t>15</w:t>
        </w:r>
      </w:hyperlink>
      <w:r>
        <w:rPr>
          <w:rStyle w:val="legcommentarytext"/>
          <w:rFonts w:ascii="Arial" w:hAnsi="Arial" w:cs="Arial"/>
          <w:color w:val="000000"/>
          <w:sz w:val="16"/>
          <w:szCs w:val="16"/>
        </w:rPr>
        <w:t> </w:t>
      </w:r>
      <w:hyperlink r:id="rId127" w:tooltip="Go to The Localism Act 2011 (Commencement No. 4 and Transitional, Transitory and Saving Provisions) Order 2012 17" w:history="1">
        <w:r>
          <w:rPr>
            <w:rStyle w:val="Hyperlink"/>
            <w:rFonts w:ascii="Arial" w:hAnsi="Arial" w:cs="Arial"/>
            <w:color w:val="2790C4"/>
            <w:sz w:val="16"/>
            <w:szCs w:val="16"/>
          </w:rPr>
          <w:t>17</w:t>
        </w:r>
      </w:hyperlink>
      <w:r>
        <w:rPr>
          <w:rStyle w:val="legcommentarytext"/>
          <w:rFonts w:ascii="Arial" w:hAnsi="Arial" w:cs="Arial"/>
          <w:color w:val="000000"/>
          <w:sz w:val="16"/>
          <w:szCs w:val="16"/>
        </w:rPr>
        <w:t>)</w:t>
      </w:r>
    </w:p>
    <w:p w14:paraId="27A9DEF1"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changedelimiter"/>
          <w:rFonts w:ascii="Arial" w:hAnsi="Arial" w:cs="Arial"/>
          <w:color w:val="000000"/>
          <w:sz w:val="25"/>
          <w:szCs w:val="25"/>
        </w:rPr>
        <w:t>[</w:t>
      </w:r>
      <w:hyperlink r:id="rId128" w:anchor="commentary-key-6aaa7a8abf0b2905e6e9a29a3417a242" w:tooltip="View the commentary text for this item" w:history="1">
        <w:r>
          <w:rPr>
            <w:rStyle w:val="Hyperlink"/>
            <w:rFonts w:ascii="Arial" w:hAnsi="Arial" w:cs="Arial"/>
            <w:color w:val="2790C4"/>
            <w:sz w:val="18"/>
            <w:szCs w:val="18"/>
          </w:rPr>
          <w:t>F15</w:t>
        </w:r>
      </w:hyperlink>
      <w:r>
        <w:rPr>
          <w:rStyle w:val="legaddition"/>
          <w:rFonts w:ascii="Arial" w:hAnsi="Arial" w:cs="Arial"/>
          <w:b w:val="0"/>
          <w:bCs w:val="0"/>
          <w:i/>
          <w:iCs/>
          <w:color w:val="000000"/>
          <w:sz w:val="18"/>
          <w:szCs w:val="18"/>
        </w:rPr>
        <w:t>Ground 7A</w:t>
      </w:r>
    </w:p>
    <w:p w14:paraId="3ADA9586"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6EA70494"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129" w:anchor="reference-key-6aaa7a8abf0b2905e6e9a29a3417a242" w:tooltip="Go back to reference for this commentary item" w:history="1">
        <w:r>
          <w:rPr>
            <w:rStyle w:val="Hyperlink"/>
            <w:rFonts w:ascii="Arial" w:hAnsi="Arial" w:cs="Arial"/>
            <w:b/>
            <w:bCs/>
            <w:color w:val="2790C4"/>
            <w:sz w:val="16"/>
            <w:szCs w:val="16"/>
          </w:rPr>
          <w:t>F15</w:t>
        </w:r>
      </w:hyperlink>
      <w:r>
        <w:rPr>
          <w:rStyle w:val="legcommentarytext"/>
          <w:rFonts w:ascii="Arial" w:hAnsi="Arial" w:cs="Arial"/>
          <w:color w:val="000000"/>
          <w:sz w:val="16"/>
          <w:szCs w:val="16"/>
        </w:rPr>
        <w:t>Sch. 2 Pt. I Ground 7A inserted (20.10.2014 for E., 21.10.2014 for W.) by </w:t>
      </w:r>
      <w:hyperlink r:id="rId130" w:tooltip="Anti-social Behaviour, Crime and Policing Act 2014" w:history="1">
        <w:r>
          <w:rPr>
            <w:rStyle w:val="Hyperlink"/>
            <w:rFonts w:ascii="Arial" w:hAnsi="Arial" w:cs="Arial"/>
            <w:color w:val="2790C4"/>
            <w:sz w:val="16"/>
            <w:szCs w:val="16"/>
          </w:rPr>
          <w:t>Anti-social Behaviour, Crime and Policing Act 2014 (c. 12)</w:t>
        </w:r>
      </w:hyperlink>
      <w:r>
        <w:rPr>
          <w:rStyle w:val="legcommentarytext"/>
          <w:rFonts w:ascii="Arial" w:hAnsi="Arial" w:cs="Arial"/>
          <w:color w:val="000000"/>
          <w:sz w:val="16"/>
          <w:szCs w:val="16"/>
        </w:rPr>
        <w:t>, </w:t>
      </w:r>
      <w:hyperlink r:id="rId131" w:tooltip="Go to Anti-social Behaviour, Crime and Policing Act 2014 ss. 97(1)" w:history="1">
        <w:r>
          <w:rPr>
            <w:rStyle w:val="Strong"/>
            <w:rFonts w:ascii="Arial" w:hAnsi="Arial" w:cs="Arial"/>
            <w:color w:val="2790C4"/>
            <w:sz w:val="16"/>
            <w:szCs w:val="16"/>
          </w:rPr>
          <w:t>ss. 97(1)</w:t>
        </w:r>
      </w:hyperlink>
      <w:r>
        <w:rPr>
          <w:rStyle w:val="legcommentarytext"/>
          <w:rFonts w:ascii="Arial" w:hAnsi="Arial" w:cs="Arial"/>
          <w:color w:val="000000"/>
          <w:sz w:val="16"/>
          <w:szCs w:val="16"/>
        </w:rPr>
        <w:t>, </w:t>
      </w:r>
      <w:hyperlink r:id="rId132" w:tooltip="Go to Anti-social Behaviour, Crime and Policing Act 2014 185(1)" w:history="1">
        <w:r>
          <w:rPr>
            <w:rStyle w:val="Hyperlink"/>
            <w:rFonts w:ascii="Arial" w:hAnsi="Arial" w:cs="Arial"/>
            <w:color w:val="2790C4"/>
            <w:sz w:val="16"/>
            <w:szCs w:val="16"/>
          </w:rPr>
          <w:t>185(1)</w:t>
        </w:r>
      </w:hyperlink>
      <w:r>
        <w:rPr>
          <w:rStyle w:val="legcommentarytext"/>
          <w:rFonts w:ascii="Arial" w:hAnsi="Arial" w:cs="Arial"/>
          <w:color w:val="000000"/>
          <w:sz w:val="16"/>
          <w:szCs w:val="16"/>
        </w:rPr>
        <w:t>, </w:t>
      </w:r>
      <w:hyperlink r:id="rId133" w:tooltip="Go to Anti-social Behaviour, Crime and Policing Act 2014 (2)(c)" w:history="1">
        <w:r>
          <w:rPr>
            <w:rStyle w:val="Hyperlink"/>
            <w:rFonts w:ascii="Arial" w:hAnsi="Arial" w:cs="Arial"/>
            <w:color w:val="2790C4"/>
            <w:sz w:val="16"/>
            <w:szCs w:val="16"/>
          </w:rPr>
          <w:t>(2)(c)</w:t>
        </w:r>
      </w:hyperlink>
      <w:r>
        <w:rPr>
          <w:rStyle w:val="legcommentarytext"/>
          <w:rFonts w:ascii="Arial" w:hAnsi="Arial" w:cs="Arial"/>
          <w:color w:val="000000"/>
          <w:sz w:val="16"/>
          <w:szCs w:val="16"/>
        </w:rPr>
        <w:t>, </w:t>
      </w:r>
      <w:hyperlink r:id="rId134" w:tooltip="Go to Anti-social Behaviour, Crime and Policing Act 2014 (3)(a)" w:history="1">
        <w:r>
          <w:rPr>
            <w:rStyle w:val="Hyperlink"/>
            <w:rFonts w:ascii="Arial" w:hAnsi="Arial" w:cs="Arial"/>
            <w:color w:val="2790C4"/>
            <w:sz w:val="16"/>
            <w:szCs w:val="16"/>
          </w:rPr>
          <w:t>(3)(a)</w:t>
        </w:r>
      </w:hyperlink>
      <w:r>
        <w:rPr>
          <w:rStyle w:val="legcommentarytext"/>
          <w:rFonts w:ascii="Arial" w:hAnsi="Arial" w:cs="Arial"/>
          <w:color w:val="000000"/>
          <w:sz w:val="16"/>
          <w:szCs w:val="16"/>
        </w:rPr>
        <w:t> (with </w:t>
      </w:r>
      <w:hyperlink r:id="rId135" w:tooltip="Go to Anti-social Behaviour, Crime and Policing Act 2014 ss. 21" w:history="1">
        <w:r>
          <w:rPr>
            <w:rStyle w:val="Hyperlink"/>
            <w:rFonts w:ascii="Arial" w:hAnsi="Arial" w:cs="Arial"/>
            <w:color w:val="2790C4"/>
            <w:sz w:val="16"/>
            <w:szCs w:val="16"/>
          </w:rPr>
          <w:t>ss. 21</w:t>
        </w:r>
      </w:hyperlink>
      <w:r>
        <w:rPr>
          <w:rStyle w:val="legcommentarytext"/>
          <w:rFonts w:ascii="Arial" w:hAnsi="Arial" w:cs="Arial"/>
          <w:color w:val="000000"/>
          <w:sz w:val="16"/>
          <w:szCs w:val="16"/>
        </w:rPr>
        <w:t>, </w:t>
      </w:r>
      <w:hyperlink r:id="rId136" w:tooltip="Go to Anti-social Behaviour, Crime and Policing Act 2014 33" w:history="1">
        <w:r>
          <w:rPr>
            <w:rStyle w:val="Hyperlink"/>
            <w:rFonts w:ascii="Arial" w:hAnsi="Arial" w:cs="Arial"/>
            <w:color w:val="2790C4"/>
            <w:sz w:val="16"/>
            <w:szCs w:val="16"/>
          </w:rPr>
          <w:t>33</w:t>
        </w:r>
      </w:hyperlink>
      <w:r>
        <w:rPr>
          <w:rStyle w:val="legcommentarytext"/>
          <w:rFonts w:ascii="Arial" w:hAnsi="Arial" w:cs="Arial"/>
          <w:color w:val="000000"/>
          <w:sz w:val="16"/>
          <w:szCs w:val="16"/>
        </w:rPr>
        <w:t>, </w:t>
      </w:r>
      <w:hyperlink r:id="rId137" w:tooltip="Go to Anti-social Behaviour, Crime and Policing Act 2014 42" w:history="1">
        <w:r>
          <w:rPr>
            <w:rStyle w:val="Hyperlink"/>
            <w:rFonts w:ascii="Arial" w:hAnsi="Arial" w:cs="Arial"/>
            <w:color w:val="2790C4"/>
            <w:sz w:val="16"/>
            <w:szCs w:val="16"/>
          </w:rPr>
          <w:t>42</w:t>
        </w:r>
      </w:hyperlink>
      <w:r>
        <w:rPr>
          <w:rStyle w:val="legcommentarytext"/>
          <w:rFonts w:ascii="Arial" w:hAnsi="Arial" w:cs="Arial"/>
          <w:color w:val="000000"/>
          <w:sz w:val="16"/>
          <w:szCs w:val="16"/>
        </w:rPr>
        <w:t>, </w:t>
      </w:r>
      <w:hyperlink r:id="rId138" w:tooltip="Go to Anti-social Behaviour, Crime and Policing Act 2014 58" w:history="1">
        <w:r>
          <w:rPr>
            <w:rStyle w:val="Hyperlink"/>
            <w:rFonts w:ascii="Arial" w:hAnsi="Arial" w:cs="Arial"/>
            <w:color w:val="2790C4"/>
            <w:sz w:val="16"/>
            <w:szCs w:val="16"/>
          </w:rPr>
          <w:t>58</w:t>
        </w:r>
      </w:hyperlink>
      <w:r>
        <w:rPr>
          <w:rStyle w:val="legcommentarytext"/>
          <w:rFonts w:ascii="Arial" w:hAnsi="Arial" w:cs="Arial"/>
          <w:color w:val="000000"/>
          <w:sz w:val="16"/>
          <w:szCs w:val="16"/>
        </w:rPr>
        <w:t>, </w:t>
      </w:r>
      <w:hyperlink r:id="rId139" w:tooltip="Go to Anti-social Behaviour, Crime and Policing Act 2014 75" w:history="1">
        <w:r>
          <w:rPr>
            <w:rStyle w:val="Hyperlink"/>
            <w:rFonts w:ascii="Arial" w:hAnsi="Arial" w:cs="Arial"/>
            <w:color w:val="2790C4"/>
            <w:sz w:val="16"/>
            <w:szCs w:val="16"/>
          </w:rPr>
          <w:t>75</w:t>
        </w:r>
      </w:hyperlink>
      <w:r>
        <w:rPr>
          <w:rStyle w:val="legcommentarytext"/>
          <w:rFonts w:ascii="Arial" w:hAnsi="Arial" w:cs="Arial"/>
          <w:color w:val="000000"/>
          <w:sz w:val="16"/>
          <w:szCs w:val="16"/>
        </w:rPr>
        <w:t>, </w:t>
      </w:r>
      <w:hyperlink r:id="rId140" w:tooltip="Go to Anti-social Behaviour, Crime and Policing Act 2014 93" w:history="1">
        <w:r>
          <w:rPr>
            <w:rStyle w:val="Hyperlink"/>
            <w:rFonts w:ascii="Arial" w:hAnsi="Arial" w:cs="Arial"/>
            <w:color w:val="2790C4"/>
            <w:sz w:val="16"/>
            <w:szCs w:val="16"/>
          </w:rPr>
          <w:t>93</w:t>
        </w:r>
      </w:hyperlink>
      <w:r>
        <w:rPr>
          <w:rStyle w:val="legcommentarytext"/>
          <w:rFonts w:ascii="Arial" w:hAnsi="Arial" w:cs="Arial"/>
          <w:color w:val="000000"/>
          <w:sz w:val="16"/>
          <w:szCs w:val="16"/>
        </w:rPr>
        <w:t>); </w:t>
      </w:r>
      <w:hyperlink r:id="rId141" w:tooltip="The Anti-social Behaviour, Crime and Policing Act 2014 (Commencement No. 7, Saving and Transitional Provisions) Order 2014" w:history="1">
        <w:r>
          <w:rPr>
            <w:rStyle w:val="Hyperlink"/>
            <w:rFonts w:ascii="Arial" w:hAnsi="Arial" w:cs="Arial"/>
            <w:color w:val="2790C4"/>
            <w:sz w:val="16"/>
            <w:szCs w:val="16"/>
          </w:rPr>
          <w:t>S.I. 2014/2590</w:t>
        </w:r>
      </w:hyperlink>
      <w:r>
        <w:rPr>
          <w:rStyle w:val="legcommentarytext"/>
          <w:rFonts w:ascii="Arial" w:hAnsi="Arial" w:cs="Arial"/>
          <w:color w:val="000000"/>
          <w:sz w:val="16"/>
          <w:szCs w:val="16"/>
        </w:rPr>
        <w:t>, </w:t>
      </w:r>
      <w:hyperlink r:id="rId142" w:tooltip="Go to The Anti-social Behaviour, Crime and Policing Act 2014 (Commencement No. 7, Saving and Transitional Provisions) Order 2014 art. 2(d)" w:history="1">
        <w:r>
          <w:rPr>
            <w:rStyle w:val="Hyperlink"/>
            <w:rFonts w:ascii="Arial" w:hAnsi="Arial" w:cs="Arial"/>
            <w:color w:val="2790C4"/>
            <w:sz w:val="16"/>
            <w:szCs w:val="16"/>
          </w:rPr>
          <w:t>art. 2(d)</w:t>
        </w:r>
      </w:hyperlink>
      <w:r>
        <w:rPr>
          <w:rStyle w:val="legcommentarytext"/>
          <w:rFonts w:ascii="Arial" w:hAnsi="Arial" w:cs="Arial"/>
          <w:color w:val="000000"/>
          <w:sz w:val="16"/>
          <w:szCs w:val="16"/>
        </w:rPr>
        <w:t> (with </w:t>
      </w:r>
      <w:hyperlink r:id="rId143" w:tooltip="Go to The Anti-social Behaviour, Crime and Policing Act 2014 (Commencement No. 7, Saving and Transitional Provisions) Order 2014 art. 5" w:history="1">
        <w:r>
          <w:rPr>
            <w:rStyle w:val="Hyperlink"/>
            <w:rFonts w:ascii="Arial" w:hAnsi="Arial" w:cs="Arial"/>
            <w:color w:val="2790C4"/>
            <w:sz w:val="16"/>
            <w:szCs w:val="16"/>
          </w:rPr>
          <w:t>art. 5</w:t>
        </w:r>
      </w:hyperlink>
      <w:r>
        <w:rPr>
          <w:rStyle w:val="legcommentarytext"/>
          <w:rFonts w:ascii="Arial" w:hAnsi="Arial" w:cs="Arial"/>
          <w:color w:val="000000"/>
          <w:sz w:val="16"/>
          <w:szCs w:val="16"/>
        </w:rPr>
        <w:t>); </w:t>
      </w:r>
      <w:hyperlink r:id="rId144" w:tooltip="The Anti-social Behaviour, Crime and Policing Act 2014 (Commencement No. 2 and Transitional Provisions) (Wales) Order 2014" w:history="1">
        <w:r>
          <w:rPr>
            <w:rStyle w:val="Hyperlink"/>
            <w:rFonts w:ascii="Arial" w:hAnsi="Arial" w:cs="Arial"/>
            <w:color w:val="2790C4"/>
            <w:sz w:val="16"/>
            <w:szCs w:val="16"/>
          </w:rPr>
          <w:t>S.I. 2014/2830</w:t>
        </w:r>
      </w:hyperlink>
      <w:r>
        <w:rPr>
          <w:rStyle w:val="legcommentarytext"/>
          <w:rFonts w:ascii="Arial" w:hAnsi="Arial" w:cs="Arial"/>
          <w:color w:val="000000"/>
          <w:sz w:val="16"/>
          <w:szCs w:val="16"/>
        </w:rPr>
        <w:t>, </w:t>
      </w:r>
      <w:hyperlink r:id="rId145" w:tooltip="Go to The Anti-social Behaviour, Crime and Policing Act 2014 (Commencement No. 2 and Transitional Provisions) (Wales) Order 2014 art. 2(d)" w:history="1">
        <w:r>
          <w:rPr>
            <w:rStyle w:val="Hyperlink"/>
            <w:rFonts w:ascii="Arial" w:hAnsi="Arial" w:cs="Arial"/>
            <w:color w:val="2790C4"/>
            <w:sz w:val="16"/>
            <w:szCs w:val="16"/>
          </w:rPr>
          <w:t>art. 2(d)</w:t>
        </w:r>
      </w:hyperlink>
      <w:r>
        <w:rPr>
          <w:rStyle w:val="legcommentarytext"/>
          <w:rFonts w:ascii="Arial" w:hAnsi="Arial" w:cs="Arial"/>
          <w:color w:val="000000"/>
          <w:sz w:val="16"/>
          <w:szCs w:val="16"/>
        </w:rPr>
        <w:t> (with </w:t>
      </w:r>
      <w:hyperlink r:id="rId146" w:tooltip="Go to The Anti-social Behaviour, Crime and Policing Act 2014 (Commencement No. 2 and Transitional Provisions) (Wales) Order 2014 art. 3" w:history="1">
        <w:r>
          <w:rPr>
            <w:rStyle w:val="Hyperlink"/>
            <w:rFonts w:ascii="Arial" w:hAnsi="Arial" w:cs="Arial"/>
            <w:color w:val="2790C4"/>
            <w:sz w:val="16"/>
            <w:szCs w:val="16"/>
          </w:rPr>
          <w:t>art. 3</w:t>
        </w:r>
      </w:hyperlink>
      <w:r>
        <w:rPr>
          <w:rStyle w:val="legcommentarytext"/>
          <w:rFonts w:ascii="Arial" w:hAnsi="Arial" w:cs="Arial"/>
          <w:color w:val="000000"/>
          <w:sz w:val="16"/>
          <w:szCs w:val="16"/>
        </w:rPr>
        <w:t>)</w:t>
      </w:r>
    </w:p>
    <w:p w14:paraId="186785DF"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Any of the following conditions is met.</w:t>
      </w:r>
    </w:p>
    <w:p w14:paraId="56878943"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Condition 1 is that—</w:t>
      </w:r>
    </w:p>
    <w:p w14:paraId="28A9B398"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(a)the tenant, or a person residing in or visiting the dwelling-house, has been convicted of a serious offence, and</w:t>
      </w:r>
    </w:p>
    <w:p w14:paraId="115BA969"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(b)the serious offence—</w:t>
      </w:r>
    </w:p>
    <w:p w14:paraId="047ED6CC"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(i)was committed (wholly or partly) in, or in the locality of, the dwelling-house,</w:t>
      </w:r>
    </w:p>
    <w:p w14:paraId="110305B0"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(ii)was committed elsewhere against a person with a right (of whatever description) to reside in, or occupy housing accommodation in the locality of, the dwelling-house, or</w:t>
      </w:r>
    </w:p>
    <w:p w14:paraId="3BFDDF8B"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(iii)was committed elsewhere against the landlord of the dwelling-house, or a person employed (whether or not by the landlord) in connection with the exercise of the landlord's housing management functions, and directly or indirectly related to or affected those functions.</w:t>
      </w:r>
    </w:p>
    <w:p w14:paraId="1575B097"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Condition 2 is that a court has found in relevant proceedings that the tenant, or a person residing in or visiting the dwelling-house, has breached a provision of an injunction under section 1 of the Anti-social Behaviour, Crime and Policing Act 2014, other than a provision requiring a person to participate in a particular activity, and—</w:t>
      </w:r>
    </w:p>
    <w:p w14:paraId="5F04433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(a)the breach occurred in, or in the locality of, the dwelling-house, or</w:t>
      </w:r>
    </w:p>
    <w:p w14:paraId="4193247E"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 xml:space="preserve">(b)the breach occurred </w:t>
      </w:r>
      <w:proofErr w:type="gramStart"/>
      <w:r>
        <w:rPr>
          <w:rStyle w:val="legaddition"/>
          <w:rFonts w:ascii="Arial" w:hAnsi="Arial" w:cs="Arial"/>
          <w:color w:val="000000"/>
          <w:sz w:val="19"/>
          <w:szCs w:val="19"/>
        </w:rPr>
        <w:t>elsewhere</w:t>
      </w:r>
      <w:proofErr w:type="gramEnd"/>
      <w:r>
        <w:rPr>
          <w:rStyle w:val="legaddition"/>
          <w:rFonts w:ascii="Arial" w:hAnsi="Arial" w:cs="Arial"/>
          <w:color w:val="000000"/>
          <w:sz w:val="19"/>
          <w:szCs w:val="19"/>
        </w:rPr>
        <w:t xml:space="preserve"> and the provision breached was a provision intended to prevent—</w:t>
      </w:r>
    </w:p>
    <w:p w14:paraId="44EBC041"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 xml:space="preserve">(i)conduct that </w:t>
      </w:r>
      <w:proofErr w:type="gramStart"/>
      <w:r>
        <w:rPr>
          <w:rStyle w:val="legaddition"/>
          <w:rFonts w:ascii="Arial" w:hAnsi="Arial" w:cs="Arial"/>
          <w:color w:val="000000"/>
          <w:sz w:val="19"/>
          <w:szCs w:val="19"/>
        </w:rPr>
        <w:t>is capable of causing</w:t>
      </w:r>
      <w:proofErr w:type="gramEnd"/>
      <w:r>
        <w:rPr>
          <w:rStyle w:val="legaddition"/>
          <w:rFonts w:ascii="Arial" w:hAnsi="Arial" w:cs="Arial"/>
          <w:color w:val="000000"/>
          <w:sz w:val="19"/>
          <w:szCs w:val="19"/>
        </w:rPr>
        <w:t xml:space="preserve"> nuisance or annoyance to a person with a right (of whatever description) to reside in, or occupy housing accommodation in the locality of, the dwelling-house, or</w:t>
      </w:r>
    </w:p>
    <w:p w14:paraId="233B4639"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(ii)conduct that is capable of causing nuisance or annoyance to the landlord of the dwelling-house, or a person employed (whether or not by the landlord) in connection with the exercise of the landlord's housing management functions, and that is directly or indirectly related to or affects those functions.</w:t>
      </w:r>
    </w:p>
    <w:p w14:paraId="3401AC8F"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Condition 3 is that the tenant, or a person residing in or visiting the dwelling-house, has been convicted of an offence under section 30 of the Anti-social Behaviour, Crime and Policing Act 2014 consisting of a breach of a provision of a criminal behaviour order prohibiting a person from doing anything described in the order, and the offence involved—</w:t>
      </w:r>
    </w:p>
    <w:p w14:paraId="3F45B81A"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lastRenderedPageBreak/>
        <w:t>(a)a breach that occurred in, or in the locality of, the dwelling-house, or</w:t>
      </w:r>
    </w:p>
    <w:p w14:paraId="70B4823A"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(b)a breach that occurred elsewhere of a provision intended to prevent—</w:t>
      </w:r>
    </w:p>
    <w:p w14:paraId="57F4E188"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(i)behaviour that causes or is likely to cause harassment, alarm or distress to a person with a right (of whatever description) to reside in, or occupy housing accommodation in the locality of, the dwelling-house, or</w:t>
      </w:r>
    </w:p>
    <w:p w14:paraId="687CFEFD"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(ii)behaviour that causes or is likely to cause harassment, alarm or distress to the landlord of the dwelling-house, or a person employed (whether or not by the landlord) in connection with the exercise of the landlord's housing management functions, and that is directly or indirectly related to or affects those functions.</w:t>
      </w:r>
    </w:p>
    <w:p w14:paraId="1E4F0EEC"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Condition 4 is that—</w:t>
      </w:r>
    </w:p>
    <w:p w14:paraId="59FC337F"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(a)the dwelling-house is or has been subject to a closure order under section 80 of the Anti-social Behaviour, Crime and Policing Act 2014, and</w:t>
      </w:r>
    </w:p>
    <w:p w14:paraId="3B507F1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(b)access to the dwelling-house has been prohibited (under the closure order or under a closure notice issued under section 76 of that Act) for a continuous period of more than 48 hours.</w:t>
      </w:r>
    </w:p>
    <w:p w14:paraId="1A280A58"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Condition 5 is that—</w:t>
      </w:r>
    </w:p>
    <w:p w14:paraId="0D2190E9"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(a)the tenant, or a person residing in or visiting the dwelling-house, has been convicted of an offence under—</w:t>
      </w:r>
    </w:p>
    <w:p w14:paraId="5BC1044C"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(i)section 80(4) of the Environmental Protection Act 1990 (breach of abatement notice in relation to statutory nuisance), or</w:t>
      </w:r>
    </w:p>
    <w:p w14:paraId="16CEC6A8"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(ii)section 82(8) of that Act (breach of court order to abate statutory nuisance </w:t>
      </w:r>
      <w:r>
        <w:rPr>
          <w:rStyle w:val="legaddition"/>
          <w:rFonts w:ascii="Arial" w:hAnsi="Arial" w:cs="Arial"/>
          <w:color w:val="000000"/>
          <w:sz w:val="19"/>
          <w:szCs w:val="19"/>
          <w:lang w:val="la-Latn"/>
        </w:rPr>
        <w:t>etc.</w:t>
      </w:r>
      <w:r>
        <w:rPr>
          <w:rStyle w:val="legaddition"/>
          <w:rFonts w:ascii="Arial" w:hAnsi="Arial" w:cs="Arial"/>
          <w:color w:val="000000"/>
          <w:sz w:val="19"/>
          <w:szCs w:val="19"/>
        </w:rPr>
        <w:t>), and</w:t>
      </w:r>
    </w:p>
    <w:p w14:paraId="15A7D5DA"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(b)the nuisance concerned was noise emitted from the dwelling-house which was a statutory nuisance for the purposes of Part 3 of that Act by virtue of section 79(1)(g) of that Act (noise emitted from premises so as to be prejudicial to health or a nuisance).</w:t>
      </w:r>
    </w:p>
    <w:p w14:paraId="62C3D639"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Condition 1, 2, 3, 4 or 5 is not met if—</w:t>
      </w:r>
    </w:p>
    <w:p w14:paraId="0DFE343C"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 xml:space="preserve">(a)there is an appeal against the conviction, finding or order concerned which has not been finally determined, </w:t>
      </w:r>
      <w:proofErr w:type="gramStart"/>
      <w:r>
        <w:rPr>
          <w:rStyle w:val="legaddition"/>
          <w:rFonts w:ascii="Arial" w:hAnsi="Arial" w:cs="Arial"/>
          <w:color w:val="000000"/>
          <w:sz w:val="19"/>
          <w:szCs w:val="19"/>
        </w:rPr>
        <w:t>abandoned</w:t>
      </w:r>
      <w:proofErr w:type="gramEnd"/>
      <w:r>
        <w:rPr>
          <w:rStyle w:val="legaddition"/>
          <w:rFonts w:ascii="Arial" w:hAnsi="Arial" w:cs="Arial"/>
          <w:color w:val="000000"/>
          <w:sz w:val="19"/>
          <w:szCs w:val="19"/>
        </w:rPr>
        <w:t xml:space="preserve"> or withdrawn, or</w:t>
      </w:r>
    </w:p>
    <w:p w14:paraId="6C268802"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(b)the final determination of the appeal results in the conviction, finding or order being overturned.</w:t>
      </w:r>
    </w:p>
    <w:p w14:paraId="1D3CA6FF"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In this ground—</w:t>
      </w:r>
    </w:p>
    <w:p w14:paraId="3ADF3843" w14:textId="77777777" w:rsidR="00001323" w:rsidRDefault="00001323" w:rsidP="00001323">
      <w:pPr>
        <w:pStyle w:val="leglisttextstandard"/>
        <w:numPr>
          <w:ilvl w:val="0"/>
          <w:numId w:val="1"/>
        </w:numPr>
        <w:shd w:val="clear" w:color="auto" w:fill="FFFFFF"/>
        <w:spacing w:before="0" w:beforeAutospacing="0" w:after="120" w:afterAutospacing="0" w:line="360" w:lineRule="atLeast"/>
        <w:ind w:left="0"/>
        <w:jc w:val="both"/>
        <w:rPr>
          <w:rFonts w:ascii="Arial" w:hAnsi="Arial" w:cs="Arial"/>
          <w:color w:val="000000"/>
          <w:sz w:val="18"/>
          <w:szCs w:val="18"/>
        </w:rPr>
      </w:pPr>
      <w:r>
        <w:rPr>
          <w:rStyle w:val="legaddition"/>
          <w:rFonts w:ascii="Arial" w:hAnsi="Arial" w:cs="Arial"/>
          <w:color w:val="000000"/>
          <w:sz w:val="18"/>
          <w:szCs w:val="18"/>
        </w:rPr>
        <w:t xml:space="preserve">“relevant proceedings” means proceedings for contempt of court or proceedings under Schedule 2 to the Anti-social Behaviour, Crime and Policing Act </w:t>
      </w:r>
      <w:proofErr w:type="gramStart"/>
      <w:r>
        <w:rPr>
          <w:rStyle w:val="legaddition"/>
          <w:rFonts w:ascii="Arial" w:hAnsi="Arial" w:cs="Arial"/>
          <w:color w:val="000000"/>
          <w:sz w:val="18"/>
          <w:szCs w:val="18"/>
        </w:rPr>
        <w:t>2014;</w:t>
      </w:r>
      <w:proofErr w:type="gramEnd"/>
    </w:p>
    <w:p w14:paraId="207E41F3" w14:textId="77777777" w:rsidR="00001323" w:rsidRDefault="00001323" w:rsidP="00001323">
      <w:pPr>
        <w:pStyle w:val="leglisttextstandard"/>
        <w:numPr>
          <w:ilvl w:val="0"/>
          <w:numId w:val="1"/>
        </w:numPr>
        <w:shd w:val="clear" w:color="auto" w:fill="FFFFFF"/>
        <w:spacing w:before="0" w:beforeAutospacing="0" w:after="120" w:afterAutospacing="0" w:line="360" w:lineRule="atLeast"/>
        <w:ind w:left="0"/>
        <w:jc w:val="both"/>
        <w:rPr>
          <w:rFonts w:ascii="Arial" w:hAnsi="Arial" w:cs="Arial"/>
          <w:color w:val="000000"/>
          <w:sz w:val="18"/>
          <w:szCs w:val="18"/>
        </w:rPr>
      </w:pPr>
      <w:r>
        <w:rPr>
          <w:rStyle w:val="legaddition"/>
          <w:rFonts w:ascii="Arial" w:hAnsi="Arial" w:cs="Arial"/>
          <w:color w:val="000000"/>
          <w:sz w:val="18"/>
          <w:szCs w:val="18"/>
        </w:rPr>
        <w:t>“serious offence” means an offence which—</w:t>
      </w:r>
    </w:p>
    <w:p w14:paraId="26B4D86D" w14:textId="77777777" w:rsidR="00001323" w:rsidRDefault="00001323" w:rsidP="00001323">
      <w:pPr>
        <w:shd w:val="clear" w:color="auto" w:fill="FFFFFF"/>
        <w:jc w:val="right"/>
        <w:rPr>
          <w:rFonts w:ascii="Arial" w:hAnsi="Arial" w:cs="Arial"/>
          <w:color w:val="000000"/>
          <w:sz w:val="18"/>
          <w:szCs w:val="18"/>
        </w:rPr>
      </w:pPr>
      <w:r>
        <w:rPr>
          <w:rFonts w:ascii="Arial" w:hAnsi="Arial" w:cs="Arial"/>
          <w:color w:val="000000"/>
          <w:sz w:val="18"/>
          <w:szCs w:val="18"/>
        </w:rPr>
        <w:t>(a)</w:t>
      </w:r>
    </w:p>
    <w:p w14:paraId="02DF9C93" w14:textId="77777777" w:rsidR="00001323" w:rsidRDefault="00001323" w:rsidP="00001323">
      <w:pPr>
        <w:pStyle w:val="leglisttextstandard"/>
        <w:shd w:val="clear" w:color="auto" w:fill="FFFFFF"/>
        <w:spacing w:before="0" w:beforeAutospacing="0" w:after="120" w:afterAutospacing="0" w:line="360" w:lineRule="atLeast"/>
        <w:jc w:val="both"/>
        <w:rPr>
          <w:rFonts w:ascii="Arial" w:hAnsi="Arial" w:cs="Arial"/>
          <w:color w:val="000000"/>
          <w:sz w:val="18"/>
          <w:szCs w:val="18"/>
        </w:rPr>
      </w:pPr>
      <w:r>
        <w:rPr>
          <w:rStyle w:val="legaddition"/>
          <w:rFonts w:ascii="Arial" w:hAnsi="Arial" w:cs="Arial"/>
          <w:color w:val="000000"/>
          <w:sz w:val="18"/>
          <w:szCs w:val="18"/>
        </w:rPr>
        <w:lastRenderedPageBreak/>
        <w:t>was committed on or after the day on which this ground comes into force,</w:t>
      </w:r>
    </w:p>
    <w:p w14:paraId="5786781C" w14:textId="77777777" w:rsidR="00001323" w:rsidRDefault="00001323" w:rsidP="00001323">
      <w:pPr>
        <w:shd w:val="clear" w:color="auto" w:fill="FFFFFF"/>
        <w:jc w:val="right"/>
        <w:rPr>
          <w:rFonts w:ascii="Arial" w:hAnsi="Arial" w:cs="Arial"/>
          <w:color w:val="000000"/>
          <w:sz w:val="18"/>
          <w:szCs w:val="18"/>
        </w:rPr>
      </w:pPr>
      <w:r>
        <w:rPr>
          <w:rFonts w:ascii="Arial" w:hAnsi="Arial" w:cs="Arial"/>
          <w:color w:val="000000"/>
          <w:sz w:val="18"/>
          <w:szCs w:val="18"/>
        </w:rPr>
        <w:t>(b)</w:t>
      </w:r>
    </w:p>
    <w:p w14:paraId="5CBAB9AB" w14:textId="77777777" w:rsidR="00001323" w:rsidRDefault="00001323" w:rsidP="00001323">
      <w:pPr>
        <w:pStyle w:val="leglisttextstandard"/>
        <w:shd w:val="clear" w:color="auto" w:fill="FFFFFF"/>
        <w:spacing w:before="0" w:beforeAutospacing="0" w:after="120" w:afterAutospacing="0" w:line="360" w:lineRule="atLeast"/>
        <w:jc w:val="both"/>
        <w:rPr>
          <w:rFonts w:ascii="Arial" w:hAnsi="Arial" w:cs="Arial"/>
          <w:color w:val="000000"/>
          <w:sz w:val="18"/>
          <w:szCs w:val="18"/>
        </w:rPr>
      </w:pPr>
      <w:r>
        <w:rPr>
          <w:rStyle w:val="legaddition"/>
          <w:rFonts w:ascii="Arial" w:hAnsi="Arial" w:cs="Arial"/>
          <w:color w:val="000000"/>
          <w:sz w:val="18"/>
          <w:szCs w:val="18"/>
        </w:rPr>
        <w:t>is specified, or falls within a description specified, in Schedule 2A to the Housing Act 1985 at the time the offence was committed and at the time the court is considering the matter, and</w:t>
      </w:r>
    </w:p>
    <w:p w14:paraId="0271AA65" w14:textId="77777777" w:rsidR="00001323" w:rsidRDefault="00001323" w:rsidP="00001323">
      <w:pPr>
        <w:shd w:val="clear" w:color="auto" w:fill="FFFFFF"/>
        <w:jc w:val="right"/>
        <w:rPr>
          <w:rFonts w:ascii="Arial" w:hAnsi="Arial" w:cs="Arial"/>
          <w:color w:val="000000"/>
          <w:sz w:val="18"/>
          <w:szCs w:val="18"/>
        </w:rPr>
      </w:pPr>
      <w:r>
        <w:rPr>
          <w:rFonts w:ascii="Arial" w:hAnsi="Arial" w:cs="Arial"/>
          <w:color w:val="000000"/>
          <w:sz w:val="18"/>
          <w:szCs w:val="18"/>
        </w:rPr>
        <w:t>(c)</w:t>
      </w:r>
    </w:p>
    <w:p w14:paraId="5DA28CED" w14:textId="77777777" w:rsidR="00001323" w:rsidRDefault="00001323" w:rsidP="00001323">
      <w:pPr>
        <w:pStyle w:val="leglisttextstandard"/>
        <w:shd w:val="clear" w:color="auto" w:fill="FFFFFF"/>
        <w:spacing w:before="0" w:beforeAutospacing="0" w:after="120" w:afterAutospacing="0" w:line="360" w:lineRule="atLeast"/>
        <w:jc w:val="both"/>
        <w:rPr>
          <w:rFonts w:ascii="Arial" w:hAnsi="Arial" w:cs="Arial"/>
          <w:color w:val="000000"/>
          <w:sz w:val="18"/>
          <w:szCs w:val="18"/>
        </w:rPr>
      </w:pPr>
      <w:r>
        <w:rPr>
          <w:rStyle w:val="legaddition"/>
          <w:rFonts w:ascii="Arial" w:hAnsi="Arial" w:cs="Arial"/>
          <w:color w:val="000000"/>
          <w:sz w:val="18"/>
          <w:szCs w:val="18"/>
        </w:rPr>
        <w:t xml:space="preserve">is not an offence that is triable only summarily by virtue of section 22 of the Magistrates' Courts Act 1980 (either-way offences where value involved </w:t>
      </w:r>
      <w:proofErr w:type="gramStart"/>
      <w:r>
        <w:rPr>
          <w:rStyle w:val="legaddition"/>
          <w:rFonts w:ascii="Arial" w:hAnsi="Arial" w:cs="Arial"/>
          <w:color w:val="000000"/>
          <w:sz w:val="18"/>
          <w:szCs w:val="18"/>
        </w:rPr>
        <w:t>is small).</w:t>
      </w:r>
      <w:proofErr w:type="gramEnd"/>
      <w:r>
        <w:rPr>
          <w:rStyle w:val="legchangedelimiter"/>
          <w:rFonts w:ascii="Arial" w:hAnsi="Arial" w:cs="Arial"/>
          <w:b/>
          <w:bCs/>
          <w:color w:val="000000"/>
          <w:sz w:val="25"/>
          <w:szCs w:val="25"/>
        </w:rPr>
        <w:t>]</w:t>
      </w:r>
    </w:p>
    <w:p w14:paraId="40054EB2"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changedelimiter"/>
          <w:rFonts w:ascii="Arial" w:hAnsi="Arial" w:cs="Arial"/>
          <w:color w:val="000000"/>
          <w:sz w:val="25"/>
          <w:szCs w:val="25"/>
        </w:rPr>
        <w:t>[</w:t>
      </w:r>
      <w:hyperlink r:id="rId147" w:anchor="commentary-key-97c8bd0536e938c623473068c04b194f" w:tooltip="View the commentary text for this item" w:history="1">
        <w:r>
          <w:rPr>
            <w:rStyle w:val="Hyperlink"/>
            <w:rFonts w:ascii="Arial" w:hAnsi="Arial" w:cs="Arial"/>
            <w:color w:val="2790C4"/>
            <w:sz w:val="18"/>
            <w:szCs w:val="18"/>
          </w:rPr>
          <w:t>F16</w:t>
        </w:r>
      </w:hyperlink>
      <w:r>
        <w:rPr>
          <w:rStyle w:val="legaddition"/>
          <w:rFonts w:ascii="Arial" w:hAnsi="Arial" w:cs="Arial"/>
          <w:b w:val="0"/>
          <w:bCs w:val="0"/>
          <w:i/>
          <w:iCs/>
          <w:color w:val="000000"/>
          <w:sz w:val="18"/>
          <w:szCs w:val="18"/>
        </w:rPr>
        <w:t>Ground 7B</w:t>
      </w:r>
    </w:p>
    <w:p w14:paraId="26A8D10A"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35684653"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148" w:anchor="reference-key-97c8bd0536e938c623473068c04b194f" w:tooltip="Go back to reference for this commentary item" w:history="1">
        <w:r>
          <w:rPr>
            <w:rStyle w:val="Hyperlink"/>
            <w:rFonts w:ascii="Arial" w:hAnsi="Arial" w:cs="Arial"/>
            <w:b/>
            <w:bCs/>
            <w:color w:val="2790C4"/>
            <w:sz w:val="16"/>
            <w:szCs w:val="16"/>
          </w:rPr>
          <w:t>F16</w:t>
        </w:r>
      </w:hyperlink>
      <w:r>
        <w:rPr>
          <w:rStyle w:val="legcommentarytext"/>
          <w:rFonts w:ascii="Arial" w:hAnsi="Arial" w:cs="Arial"/>
          <w:color w:val="000000"/>
          <w:sz w:val="16"/>
          <w:szCs w:val="16"/>
        </w:rPr>
        <w:t>Sch. 2 Pt. I Ground 7B inserted (1.12.2016) by </w:t>
      </w:r>
      <w:hyperlink r:id="rId149" w:tooltip="Immigration Act 2016" w:history="1">
        <w:r>
          <w:rPr>
            <w:rStyle w:val="Hyperlink"/>
            <w:rFonts w:ascii="Arial" w:hAnsi="Arial" w:cs="Arial"/>
            <w:color w:val="2790C4"/>
            <w:sz w:val="16"/>
            <w:szCs w:val="16"/>
          </w:rPr>
          <w:t>Immigration Act 2016 (c. 19)</w:t>
        </w:r>
      </w:hyperlink>
      <w:r>
        <w:rPr>
          <w:rStyle w:val="legcommentarytext"/>
          <w:rFonts w:ascii="Arial" w:hAnsi="Arial" w:cs="Arial"/>
          <w:color w:val="000000"/>
          <w:sz w:val="16"/>
          <w:szCs w:val="16"/>
        </w:rPr>
        <w:t>, </w:t>
      </w:r>
      <w:hyperlink r:id="rId150" w:tooltip="Go to Immigration Act 2016 ss. 41(2)" w:history="1">
        <w:r>
          <w:rPr>
            <w:rStyle w:val="Strong"/>
            <w:rFonts w:ascii="Arial" w:hAnsi="Arial" w:cs="Arial"/>
            <w:color w:val="2790C4"/>
            <w:sz w:val="16"/>
            <w:szCs w:val="16"/>
          </w:rPr>
          <w:t>ss. 41(2)</w:t>
        </w:r>
      </w:hyperlink>
      <w:r>
        <w:rPr>
          <w:rStyle w:val="legcommentarytext"/>
          <w:rFonts w:ascii="Arial" w:hAnsi="Arial" w:cs="Arial"/>
          <w:color w:val="000000"/>
          <w:sz w:val="16"/>
          <w:szCs w:val="16"/>
        </w:rPr>
        <w:t>, </w:t>
      </w:r>
      <w:hyperlink r:id="rId151" w:tooltip="Go to Immigration Act 2016 94(1)" w:history="1">
        <w:r>
          <w:rPr>
            <w:rStyle w:val="Hyperlink"/>
            <w:rFonts w:ascii="Arial" w:hAnsi="Arial" w:cs="Arial"/>
            <w:color w:val="2790C4"/>
            <w:sz w:val="16"/>
            <w:szCs w:val="16"/>
          </w:rPr>
          <w:t>94(1)</w:t>
        </w:r>
      </w:hyperlink>
      <w:r>
        <w:rPr>
          <w:rStyle w:val="legcommentarytext"/>
          <w:rFonts w:ascii="Arial" w:hAnsi="Arial" w:cs="Arial"/>
          <w:color w:val="000000"/>
          <w:sz w:val="16"/>
          <w:szCs w:val="16"/>
        </w:rPr>
        <w:t> (with </w:t>
      </w:r>
      <w:hyperlink r:id="rId152" w:tooltip="Go to Immigration Act 2016 s. 41(7)" w:history="1">
        <w:r>
          <w:rPr>
            <w:rStyle w:val="Hyperlink"/>
            <w:rFonts w:ascii="Arial" w:hAnsi="Arial" w:cs="Arial"/>
            <w:color w:val="2790C4"/>
            <w:sz w:val="16"/>
            <w:szCs w:val="16"/>
          </w:rPr>
          <w:t>s. 41(7)</w:t>
        </w:r>
      </w:hyperlink>
      <w:r>
        <w:rPr>
          <w:rStyle w:val="legcommentarytext"/>
          <w:rFonts w:ascii="Arial" w:hAnsi="Arial" w:cs="Arial"/>
          <w:color w:val="000000"/>
          <w:sz w:val="16"/>
          <w:szCs w:val="16"/>
        </w:rPr>
        <w:t>); </w:t>
      </w:r>
      <w:hyperlink r:id="rId153" w:tooltip="The Immigration Act 2016 (Commencement No. 2 and Transitional Provisions) Regulations 2016" w:history="1">
        <w:r>
          <w:rPr>
            <w:rStyle w:val="Hyperlink"/>
            <w:rFonts w:ascii="Arial" w:hAnsi="Arial" w:cs="Arial"/>
            <w:color w:val="2790C4"/>
            <w:sz w:val="16"/>
            <w:szCs w:val="16"/>
          </w:rPr>
          <w:t>S.I. 2016/1037</w:t>
        </w:r>
      </w:hyperlink>
      <w:r>
        <w:rPr>
          <w:rStyle w:val="legcommentarytext"/>
          <w:rFonts w:ascii="Arial" w:hAnsi="Arial" w:cs="Arial"/>
          <w:color w:val="000000"/>
          <w:sz w:val="16"/>
          <w:szCs w:val="16"/>
        </w:rPr>
        <w:t>, </w:t>
      </w:r>
      <w:hyperlink r:id="rId154" w:tooltip="Go to The Immigration Act 2016 (Commencement No. 2 and Transitional Provisions) Regulations 2016 reg. 5(e)" w:history="1">
        <w:r>
          <w:rPr>
            <w:rStyle w:val="Hyperlink"/>
            <w:rFonts w:ascii="Arial" w:hAnsi="Arial" w:cs="Arial"/>
            <w:color w:val="2790C4"/>
            <w:sz w:val="16"/>
            <w:szCs w:val="16"/>
          </w:rPr>
          <w:t>reg. 5(e)</w:t>
        </w:r>
      </w:hyperlink>
    </w:p>
    <w:p w14:paraId="7C5EA1E2"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Both of the following conditions are met in relation to a dwelling-house in England.</w:t>
      </w:r>
    </w:p>
    <w:p w14:paraId="55756318"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Condition 1 is that the Secretary of State has given a notice in writing to the landlord or, in the case of joint landlords, one or more of them which identifies—</w:t>
      </w:r>
    </w:p>
    <w:p w14:paraId="136783A3"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(a)the tenant or, in the case of joint tenants, one or more of them, or</w:t>
      </w:r>
    </w:p>
    <w:p w14:paraId="0531B79F"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(b)one or more other persons aged 18 or over who are occupying the dwelling-house,</w:t>
      </w:r>
    </w:p>
    <w:p w14:paraId="5F5DF31A"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 xml:space="preserve">as a person or persons disqualified </w:t>
      </w:r>
      <w:proofErr w:type="gramStart"/>
      <w:r>
        <w:rPr>
          <w:rStyle w:val="legaddition"/>
          <w:rFonts w:ascii="Arial" w:hAnsi="Arial" w:cs="Arial"/>
          <w:color w:val="000000"/>
          <w:sz w:val="19"/>
          <w:szCs w:val="19"/>
        </w:rPr>
        <w:t>as a result of</w:t>
      </w:r>
      <w:proofErr w:type="gramEnd"/>
      <w:r>
        <w:rPr>
          <w:rStyle w:val="legaddition"/>
          <w:rFonts w:ascii="Arial" w:hAnsi="Arial" w:cs="Arial"/>
          <w:color w:val="000000"/>
          <w:sz w:val="19"/>
          <w:szCs w:val="19"/>
        </w:rPr>
        <w:t xml:space="preserve"> their immigration status from occupying the dwelling-house under the tenancy.</w:t>
      </w:r>
    </w:p>
    <w:p w14:paraId="324409F5"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Condition 2 is that the person or persons named in the notice—</w:t>
      </w:r>
    </w:p>
    <w:p w14:paraId="773EC9DA"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(a)fall within paragraph (a) or (b) of condition 1, and</w:t>
      </w:r>
    </w:p>
    <w:p w14:paraId="3ED2A5D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 xml:space="preserve">(b)are disqualified </w:t>
      </w:r>
      <w:proofErr w:type="gramStart"/>
      <w:r>
        <w:rPr>
          <w:rStyle w:val="legaddition"/>
          <w:rFonts w:ascii="Arial" w:hAnsi="Arial" w:cs="Arial"/>
          <w:color w:val="000000"/>
          <w:sz w:val="19"/>
          <w:szCs w:val="19"/>
        </w:rPr>
        <w:t>as a result of</w:t>
      </w:r>
      <w:proofErr w:type="gramEnd"/>
      <w:r>
        <w:rPr>
          <w:rStyle w:val="legaddition"/>
          <w:rFonts w:ascii="Arial" w:hAnsi="Arial" w:cs="Arial"/>
          <w:color w:val="000000"/>
          <w:sz w:val="19"/>
          <w:szCs w:val="19"/>
        </w:rPr>
        <w:t xml:space="preserve"> their immigration status from occupying the dwelling-house under the tenancy.</w:t>
      </w:r>
    </w:p>
    <w:p w14:paraId="3230BD1D"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 xml:space="preserve">For the purposes of this ground a person (“P”) is disqualified </w:t>
      </w:r>
      <w:proofErr w:type="gramStart"/>
      <w:r>
        <w:rPr>
          <w:rStyle w:val="legaddition"/>
          <w:rFonts w:ascii="Arial" w:hAnsi="Arial" w:cs="Arial"/>
          <w:color w:val="000000"/>
          <w:sz w:val="19"/>
          <w:szCs w:val="19"/>
        </w:rPr>
        <w:t>as a result of</w:t>
      </w:r>
      <w:proofErr w:type="gramEnd"/>
      <w:r>
        <w:rPr>
          <w:rStyle w:val="legaddition"/>
          <w:rFonts w:ascii="Arial" w:hAnsi="Arial" w:cs="Arial"/>
          <w:color w:val="000000"/>
          <w:sz w:val="19"/>
          <w:szCs w:val="19"/>
        </w:rPr>
        <w:t xml:space="preserve"> their immigration status from occupying the dwelling-house under the tenancy if—</w:t>
      </w:r>
    </w:p>
    <w:p w14:paraId="12D3C81F"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(a)P is not a relevant national, and</w:t>
      </w:r>
    </w:p>
    <w:p w14:paraId="61B104C8"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(b)P does not have a right to rent in relation to the dwelling-house.</w:t>
      </w:r>
    </w:p>
    <w:p w14:paraId="5F115D59"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P does not have a right to rent in relation to the dwelling-house if—</w:t>
      </w:r>
    </w:p>
    <w:p w14:paraId="3837005D"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(a)P requires leave to enter or remain in the United Kingdom but does not have it, or</w:t>
      </w:r>
    </w:p>
    <w:p w14:paraId="3115D23E"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(b)P's leave to enter or remain in the United Kingdom is subject to a condition preventing P from occupying the dwelling-house.</w:t>
      </w:r>
    </w:p>
    <w:p w14:paraId="2D2F61ED"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lastRenderedPageBreak/>
        <w:t>But P is to be treated as having a right to rent in relation to a dwelling-house if the Secretary of State has granted P permission for the purposes of this ground to occupy a dwelling-house under an assured tenancy.</w:t>
      </w:r>
    </w:p>
    <w:p w14:paraId="0DCC8CEE"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In this ground “relevant national” means—</w:t>
      </w:r>
    </w:p>
    <w:p w14:paraId="7B47330A"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(a)a British citizen,</w:t>
      </w:r>
    </w:p>
    <w:p w14:paraId="757E09C1"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(b)a national of an EEA State other than the United Kingdom, or</w:t>
      </w:r>
    </w:p>
    <w:p w14:paraId="7F492C84"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(c)a national of Switzerland.</w:t>
      </w:r>
      <w:r>
        <w:rPr>
          <w:rStyle w:val="legchangedelimiter"/>
          <w:rFonts w:ascii="Arial" w:hAnsi="Arial" w:cs="Arial"/>
          <w:b/>
          <w:bCs/>
          <w:color w:val="000000"/>
          <w:sz w:val="27"/>
          <w:szCs w:val="27"/>
        </w:rPr>
        <w:t>]</w:t>
      </w:r>
    </w:p>
    <w:p w14:paraId="353DCA73"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8</w:t>
      </w:r>
    </w:p>
    <w:p w14:paraId="1E8C796B"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Both at the date of the service of the notice under section 8 of this Act relating to the proceedings for possession and at the date of the hearing—</w:t>
      </w:r>
    </w:p>
    <w:p w14:paraId="0E1AB6F8"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(a)if rent is payable weekly or fortnightly, at least </w:t>
      </w:r>
      <w:r>
        <w:rPr>
          <w:rStyle w:val="legchangedelimiter"/>
          <w:rFonts w:ascii="Arial" w:hAnsi="Arial" w:cs="Arial"/>
          <w:b/>
          <w:bCs/>
          <w:color w:val="000000"/>
          <w:sz w:val="27"/>
          <w:szCs w:val="27"/>
        </w:rPr>
        <w:t>[</w:t>
      </w:r>
      <w:hyperlink r:id="rId155" w:anchor="commentary-c12875401" w:tooltip="View the commentary text for this item" w:history="1">
        <w:r>
          <w:rPr>
            <w:rStyle w:val="Hyperlink"/>
            <w:rFonts w:ascii="Arial" w:hAnsi="Arial" w:cs="Arial"/>
            <w:b/>
            <w:bCs/>
            <w:color w:val="2790C4"/>
            <w:sz w:val="18"/>
            <w:szCs w:val="18"/>
          </w:rPr>
          <w:t>F17</w:t>
        </w:r>
      </w:hyperlink>
      <w:r>
        <w:rPr>
          <w:rStyle w:val="legaddition"/>
          <w:rFonts w:ascii="Arial" w:hAnsi="Arial" w:cs="Arial"/>
          <w:color w:val="000000"/>
          <w:sz w:val="19"/>
          <w:szCs w:val="19"/>
        </w:rPr>
        <w:t>eight weeks’</w:t>
      </w:r>
      <w:r>
        <w:rPr>
          <w:rStyle w:val="legchangedelimiter"/>
          <w:rFonts w:ascii="Arial" w:hAnsi="Arial" w:cs="Arial"/>
          <w:b/>
          <w:bCs/>
          <w:color w:val="000000"/>
          <w:sz w:val="27"/>
          <w:szCs w:val="27"/>
        </w:rPr>
        <w:t>]</w:t>
      </w:r>
      <w:r>
        <w:rPr>
          <w:rStyle w:val="legds"/>
          <w:rFonts w:ascii="Arial" w:hAnsi="Arial" w:cs="Arial"/>
          <w:color w:val="000000"/>
          <w:sz w:val="19"/>
          <w:szCs w:val="19"/>
        </w:rPr>
        <w:t> rent is unpaid;</w:t>
      </w:r>
    </w:p>
    <w:p w14:paraId="31EA0B4E"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(b)if rent is payable monthly, at least </w:t>
      </w:r>
      <w:r>
        <w:rPr>
          <w:rStyle w:val="legchangedelimiter"/>
          <w:rFonts w:ascii="Arial" w:hAnsi="Arial" w:cs="Arial"/>
          <w:b/>
          <w:bCs/>
          <w:color w:val="000000"/>
          <w:sz w:val="27"/>
          <w:szCs w:val="27"/>
        </w:rPr>
        <w:t>[</w:t>
      </w:r>
      <w:hyperlink r:id="rId156" w:anchor="commentary-c12875411" w:tooltip="View the commentary text for this item" w:history="1">
        <w:r>
          <w:rPr>
            <w:rStyle w:val="Hyperlink"/>
            <w:rFonts w:ascii="Arial" w:hAnsi="Arial" w:cs="Arial"/>
            <w:b/>
            <w:bCs/>
            <w:color w:val="2790C4"/>
            <w:sz w:val="18"/>
            <w:szCs w:val="18"/>
          </w:rPr>
          <w:t>F18</w:t>
        </w:r>
      </w:hyperlink>
      <w:r>
        <w:rPr>
          <w:rStyle w:val="legaddition"/>
          <w:rFonts w:ascii="Arial" w:hAnsi="Arial" w:cs="Arial"/>
          <w:color w:val="000000"/>
          <w:sz w:val="19"/>
          <w:szCs w:val="19"/>
        </w:rPr>
        <w:t>two months’</w:t>
      </w:r>
      <w:r>
        <w:rPr>
          <w:rStyle w:val="legchangedelimiter"/>
          <w:rFonts w:ascii="Arial" w:hAnsi="Arial" w:cs="Arial"/>
          <w:b/>
          <w:bCs/>
          <w:color w:val="000000"/>
          <w:sz w:val="27"/>
          <w:szCs w:val="27"/>
        </w:rPr>
        <w:t>]</w:t>
      </w:r>
      <w:r>
        <w:rPr>
          <w:rStyle w:val="legds"/>
          <w:rFonts w:ascii="Arial" w:hAnsi="Arial" w:cs="Arial"/>
          <w:color w:val="000000"/>
          <w:sz w:val="19"/>
          <w:szCs w:val="19"/>
        </w:rPr>
        <w:t> rent is unpaid;</w:t>
      </w:r>
    </w:p>
    <w:p w14:paraId="7AC0868D"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 xml:space="preserve">(c)if rent is payable quarterly, at least one quarter’s rent is more than three months in </w:t>
      </w:r>
      <w:proofErr w:type="gramStart"/>
      <w:r>
        <w:rPr>
          <w:rStyle w:val="legds"/>
          <w:rFonts w:ascii="Arial" w:hAnsi="Arial" w:cs="Arial"/>
          <w:color w:val="000000"/>
          <w:sz w:val="19"/>
          <w:szCs w:val="19"/>
        </w:rPr>
        <w:t>arrears;</w:t>
      </w:r>
      <w:proofErr w:type="gramEnd"/>
      <w:r>
        <w:rPr>
          <w:rStyle w:val="legds"/>
          <w:rFonts w:ascii="Arial" w:hAnsi="Arial" w:cs="Arial"/>
          <w:color w:val="000000"/>
          <w:sz w:val="19"/>
          <w:szCs w:val="19"/>
        </w:rPr>
        <w:t xml:space="preserve"> and</w:t>
      </w:r>
    </w:p>
    <w:p w14:paraId="46F6B98C"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 xml:space="preserve">(d)if rent is payable yearly, at least three months’ rent is more than three months in </w:t>
      </w:r>
      <w:proofErr w:type="gramStart"/>
      <w:r>
        <w:rPr>
          <w:rStyle w:val="legds"/>
          <w:rFonts w:ascii="Arial" w:hAnsi="Arial" w:cs="Arial"/>
          <w:color w:val="000000"/>
          <w:sz w:val="19"/>
          <w:szCs w:val="19"/>
        </w:rPr>
        <w:t>arrears;</w:t>
      </w:r>
      <w:proofErr w:type="gramEnd"/>
    </w:p>
    <w:p w14:paraId="0239001D"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and for the purpose of this ground “</w:t>
      </w:r>
      <w:r>
        <w:rPr>
          <w:rStyle w:val="legterm"/>
          <w:rFonts w:ascii="Arial" w:hAnsi="Arial" w:cs="Arial"/>
          <w:color w:val="000000"/>
          <w:sz w:val="19"/>
          <w:szCs w:val="19"/>
        </w:rPr>
        <w:t>rent</w:t>
      </w:r>
      <w:r>
        <w:rPr>
          <w:rFonts w:ascii="Arial" w:hAnsi="Arial" w:cs="Arial"/>
          <w:color w:val="000000"/>
          <w:sz w:val="19"/>
          <w:szCs w:val="19"/>
        </w:rPr>
        <w:t>” means rent lawfully due from the tenant.</w:t>
      </w:r>
    </w:p>
    <w:p w14:paraId="5FC5FA40"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491E5F6A"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157" w:anchor="reference-c12875401" w:tooltip="Go back to reference for this commentary item" w:history="1">
        <w:r>
          <w:rPr>
            <w:rStyle w:val="Hyperlink"/>
            <w:rFonts w:ascii="Arial" w:hAnsi="Arial" w:cs="Arial"/>
            <w:b/>
            <w:bCs/>
            <w:color w:val="2790C4"/>
            <w:sz w:val="16"/>
            <w:szCs w:val="16"/>
          </w:rPr>
          <w:t>F17</w:t>
        </w:r>
      </w:hyperlink>
      <w:r>
        <w:rPr>
          <w:rStyle w:val="legcommentarytext"/>
          <w:rFonts w:ascii="Arial" w:hAnsi="Arial" w:cs="Arial"/>
          <w:color w:val="000000"/>
          <w:sz w:val="16"/>
          <w:szCs w:val="16"/>
        </w:rPr>
        <w:t>Words in Sch. 2 Pt. I Ground 8 para. (a) substituted (28.2.1997) by </w:t>
      </w:r>
      <w:hyperlink r:id="rId158" w:tooltip="Go to item of legislation" w:history="1">
        <w:r>
          <w:rPr>
            <w:rStyle w:val="Hyperlink"/>
            <w:rFonts w:ascii="Arial" w:hAnsi="Arial" w:cs="Arial"/>
            <w:color w:val="2790C4"/>
            <w:sz w:val="16"/>
            <w:szCs w:val="16"/>
          </w:rPr>
          <w:t>1996 c. 52</w:t>
        </w:r>
      </w:hyperlink>
      <w:r>
        <w:rPr>
          <w:rStyle w:val="legcommentarytext"/>
          <w:rFonts w:ascii="Arial" w:hAnsi="Arial" w:cs="Arial"/>
          <w:color w:val="000000"/>
          <w:sz w:val="16"/>
          <w:szCs w:val="16"/>
        </w:rPr>
        <w:t>, </w:t>
      </w:r>
      <w:hyperlink r:id="rId159" w:tooltip="Go to 1996 c. 52 s. 101(a)" w:history="1">
        <w:r>
          <w:rPr>
            <w:rStyle w:val="Strong"/>
            <w:rFonts w:ascii="Arial" w:hAnsi="Arial" w:cs="Arial"/>
            <w:color w:val="2790C4"/>
            <w:sz w:val="16"/>
            <w:szCs w:val="16"/>
          </w:rPr>
          <w:t>s. 101(a)</w:t>
        </w:r>
      </w:hyperlink>
      <w:r>
        <w:rPr>
          <w:rStyle w:val="legcommentarytext"/>
          <w:rFonts w:ascii="Arial" w:hAnsi="Arial" w:cs="Arial"/>
          <w:color w:val="000000"/>
          <w:sz w:val="16"/>
          <w:szCs w:val="16"/>
        </w:rPr>
        <w:t>; </w:t>
      </w:r>
      <w:hyperlink r:id="rId160" w:tooltip="Go to item of legislation" w:history="1">
        <w:r>
          <w:rPr>
            <w:rStyle w:val="Hyperlink"/>
            <w:rFonts w:ascii="Arial" w:hAnsi="Arial" w:cs="Arial"/>
            <w:color w:val="2790C4"/>
            <w:sz w:val="16"/>
            <w:szCs w:val="16"/>
          </w:rPr>
          <w:t>S.I. 1997/225</w:t>
        </w:r>
      </w:hyperlink>
      <w:r>
        <w:rPr>
          <w:rStyle w:val="legcommentarytext"/>
          <w:rFonts w:ascii="Arial" w:hAnsi="Arial" w:cs="Arial"/>
          <w:color w:val="000000"/>
          <w:sz w:val="16"/>
          <w:szCs w:val="16"/>
        </w:rPr>
        <w:t>, </w:t>
      </w:r>
      <w:hyperlink r:id="rId161" w:tooltip="Go to S.I. 1997/225 art. 2" w:history="1">
        <w:r>
          <w:rPr>
            <w:rStyle w:val="Strong"/>
            <w:rFonts w:ascii="Arial" w:hAnsi="Arial" w:cs="Arial"/>
            <w:color w:val="2790C4"/>
            <w:sz w:val="16"/>
            <w:szCs w:val="16"/>
          </w:rPr>
          <w:t>art. 2</w:t>
        </w:r>
      </w:hyperlink>
    </w:p>
    <w:p w14:paraId="2D3F4126"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162" w:anchor="reference-c12875411" w:tooltip="Go back to reference for this commentary item" w:history="1">
        <w:r>
          <w:rPr>
            <w:rStyle w:val="Hyperlink"/>
            <w:rFonts w:ascii="Arial" w:hAnsi="Arial" w:cs="Arial"/>
            <w:b/>
            <w:bCs/>
            <w:color w:val="2790C4"/>
            <w:sz w:val="16"/>
            <w:szCs w:val="16"/>
          </w:rPr>
          <w:t>F18</w:t>
        </w:r>
      </w:hyperlink>
      <w:r>
        <w:rPr>
          <w:rStyle w:val="legcommentarytext"/>
          <w:rFonts w:ascii="Arial" w:hAnsi="Arial" w:cs="Arial"/>
          <w:color w:val="000000"/>
          <w:sz w:val="16"/>
          <w:szCs w:val="16"/>
        </w:rPr>
        <w:t>Words in Sch. 2 Pt. I Ground 8 para. (b) substituted (1.1.1997) by </w:t>
      </w:r>
      <w:hyperlink r:id="rId163" w:tooltip="Go to item of legislation" w:history="1">
        <w:r>
          <w:rPr>
            <w:rStyle w:val="Hyperlink"/>
            <w:rFonts w:ascii="Arial" w:hAnsi="Arial" w:cs="Arial"/>
            <w:color w:val="2790C4"/>
            <w:sz w:val="16"/>
            <w:szCs w:val="16"/>
          </w:rPr>
          <w:t>1996 c. 52</w:t>
        </w:r>
      </w:hyperlink>
      <w:r>
        <w:rPr>
          <w:rStyle w:val="legcommentarytext"/>
          <w:rFonts w:ascii="Arial" w:hAnsi="Arial" w:cs="Arial"/>
          <w:color w:val="000000"/>
          <w:sz w:val="16"/>
          <w:szCs w:val="16"/>
        </w:rPr>
        <w:t>, </w:t>
      </w:r>
      <w:hyperlink r:id="rId164" w:tooltip="Go to 1996 c. 52 s. 101(b)" w:history="1">
        <w:r>
          <w:rPr>
            <w:rStyle w:val="Strong"/>
            <w:rFonts w:ascii="Arial" w:hAnsi="Arial" w:cs="Arial"/>
            <w:color w:val="2790C4"/>
            <w:sz w:val="16"/>
            <w:szCs w:val="16"/>
          </w:rPr>
          <w:t>s. 101(b)</w:t>
        </w:r>
      </w:hyperlink>
      <w:r>
        <w:rPr>
          <w:rStyle w:val="legcommentarytext"/>
          <w:rFonts w:ascii="Arial" w:hAnsi="Arial" w:cs="Arial"/>
          <w:color w:val="000000"/>
          <w:sz w:val="16"/>
          <w:szCs w:val="16"/>
        </w:rPr>
        <w:t>; </w:t>
      </w:r>
      <w:hyperlink r:id="rId165" w:tooltip="Go to item of legislation" w:history="1">
        <w:r>
          <w:rPr>
            <w:rStyle w:val="Hyperlink"/>
            <w:rFonts w:ascii="Arial" w:hAnsi="Arial" w:cs="Arial"/>
            <w:color w:val="2790C4"/>
            <w:sz w:val="16"/>
            <w:szCs w:val="16"/>
          </w:rPr>
          <w:t>S.I. 1997/225</w:t>
        </w:r>
      </w:hyperlink>
      <w:r>
        <w:rPr>
          <w:rStyle w:val="legcommentarytext"/>
          <w:rFonts w:ascii="Arial" w:hAnsi="Arial" w:cs="Arial"/>
          <w:color w:val="000000"/>
          <w:sz w:val="16"/>
          <w:szCs w:val="16"/>
        </w:rPr>
        <w:t>, </w:t>
      </w:r>
      <w:hyperlink r:id="rId166" w:tooltip="Go to S.I. 1997/225 art. 2" w:history="1">
        <w:r>
          <w:rPr>
            <w:rStyle w:val="Strong"/>
            <w:rFonts w:ascii="Arial" w:hAnsi="Arial" w:cs="Arial"/>
            <w:color w:val="2790C4"/>
            <w:sz w:val="16"/>
            <w:szCs w:val="16"/>
          </w:rPr>
          <w:t>art. 2</w:t>
        </w:r>
      </w:hyperlink>
    </w:p>
    <w:p w14:paraId="6EB307E6" w14:textId="77777777" w:rsidR="00001323" w:rsidRDefault="00001323" w:rsidP="00001323">
      <w:pPr>
        <w:pStyle w:val="Heading3"/>
        <w:spacing w:before="0" w:beforeAutospacing="0" w:after="0" w:afterAutospacing="0" w:line="288" w:lineRule="atLeast"/>
        <w:rPr>
          <w:rFonts w:ascii="Arial" w:hAnsi="Arial" w:cs="Arial"/>
          <w:b w:val="0"/>
          <w:bCs w:val="0"/>
          <w:color w:val="000000"/>
          <w:sz w:val="24"/>
          <w:szCs w:val="24"/>
        </w:rPr>
      </w:pPr>
      <w:r>
        <w:rPr>
          <w:rStyle w:val="legpartno"/>
          <w:rFonts w:ascii="Arial" w:hAnsi="Arial" w:cs="Arial"/>
          <w:b w:val="0"/>
          <w:bCs w:val="0"/>
          <w:smallCaps/>
          <w:color w:val="000000"/>
          <w:sz w:val="22"/>
          <w:szCs w:val="22"/>
        </w:rPr>
        <w:t>Part II</w:t>
      </w:r>
      <w:r>
        <w:rPr>
          <w:rStyle w:val="legparttitle"/>
          <w:rFonts w:ascii="Arial" w:hAnsi="Arial" w:cs="Arial"/>
          <w:b w:val="0"/>
          <w:bCs w:val="0"/>
          <w:smallCaps/>
          <w:color w:val="000000"/>
          <w:sz w:val="22"/>
          <w:szCs w:val="22"/>
        </w:rPr>
        <w:t>Grounds on which Court may Order Possession</w:t>
      </w:r>
    </w:p>
    <w:p w14:paraId="6542EC20"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Modifications etc. (not altering text)</w:t>
      </w:r>
    </w:p>
    <w:p w14:paraId="53698547"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r>
        <w:rPr>
          <w:rStyle w:val="legcommentarytype"/>
          <w:rFonts w:ascii="Arial" w:hAnsi="Arial" w:cs="Arial"/>
          <w:b/>
          <w:bCs/>
          <w:color w:val="666666"/>
          <w:sz w:val="16"/>
          <w:szCs w:val="16"/>
        </w:rPr>
        <w:t>C2</w:t>
      </w:r>
      <w:r>
        <w:rPr>
          <w:rStyle w:val="legcommentarytext"/>
          <w:rFonts w:ascii="Arial" w:hAnsi="Arial" w:cs="Arial"/>
          <w:color w:val="000000"/>
          <w:sz w:val="16"/>
          <w:szCs w:val="16"/>
        </w:rPr>
        <w:t>Pt. II (</w:t>
      </w:r>
      <w:r>
        <w:rPr>
          <w:rStyle w:val="Emphasis"/>
          <w:rFonts w:ascii="Arial" w:hAnsi="Arial" w:cs="Arial"/>
          <w:color w:val="000000"/>
          <w:sz w:val="16"/>
          <w:szCs w:val="16"/>
        </w:rPr>
        <w:t>Grounds 9–15</w:t>
      </w:r>
      <w:r>
        <w:rPr>
          <w:rStyle w:val="legcommentarytext"/>
          <w:rFonts w:ascii="Arial" w:hAnsi="Arial" w:cs="Arial"/>
          <w:color w:val="000000"/>
          <w:sz w:val="16"/>
          <w:szCs w:val="16"/>
        </w:rPr>
        <w:t>) applied with modifications by </w:t>
      </w:r>
      <w:hyperlink r:id="rId167" w:tooltip="Local Government and Housing Act 1989" w:history="1">
        <w:r>
          <w:rPr>
            <w:rStyle w:val="Hyperlink"/>
            <w:rFonts w:ascii="Arial" w:hAnsi="Arial" w:cs="Arial"/>
            <w:color w:val="2790C4"/>
            <w:sz w:val="16"/>
            <w:szCs w:val="16"/>
          </w:rPr>
          <w:t>Local Government and Housing Act 1989 (c. 42, SIF 75:1)</w:t>
        </w:r>
      </w:hyperlink>
      <w:r>
        <w:rPr>
          <w:rStyle w:val="legcommentarytext"/>
          <w:rFonts w:ascii="Arial" w:hAnsi="Arial" w:cs="Arial"/>
          <w:color w:val="000000"/>
          <w:sz w:val="16"/>
          <w:szCs w:val="16"/>
        </w:rPr>
        <w:t>, </w:t>
      </w:r>
      <w:hyperlink r:id="rId168" w:tooltip="Go to Local Government and Housing Act 1989 s. 186" w:history="1">
        <w:r>
          <w:rPr>
            <w:rStyle w:val="Hyperlink"/>
            <w:rFonts w:ascii="Arial" w:hAnsi="Arial" w:cs="Arial"/>
            <w:color w:val="2790C4"/>
            <w:sz w:val="16"/>
            <w:szCs w:val="16"/>
          </w:rPr>
          <w:t>s. 186</w:t>
        </w:r>
      </w:hyperlink>
      <w:r>
        <w:rPr>
          <w:rStyle w:val="legcommentarytext"/>
          <w:rFonts w:ascii="Arial" w:hAnsi="Arial" w:cs="Arial"/>
          <w:color w:val="000000"/>
          <w:sz w:val="16"/>
          <w:szCs w:val="16"/>
        </w:rPr>
        <w:t>, </w:t>
      </w:r>
      <w:hyperlink r:id="rId169" w:tooltip="Go to Local Government and Housing Act 1989 Sch. 10 paras. 5" w:history="1">
        <w:r>
          <w:rPr>
            <w:rStyle w:val="Hyperlink"/>
            <w:rFonts w:ascii="Arial" w:hAnsi="Arial" w:cs="Arial"/>
            <w:color w:val="2790C4"/>
            <w:sz w:val="16"/>
            <w:szCs w:val="16"/>
          </w:rPr>
          <w:t>Sch. 10 paras. 5</w:t>
        </w:r>
      </w:hyperlink>
      <w:r>
        <w:rPr>
          <w:rStyle w:val="legcommentarytext"/>
          <w:rFonts w:ascii="Arial" w:hAnsi="Arial" w:cs="Arial"/>
          <w:color w:val="000000"/>
          <w:sz w:val="16"/>
          <w:szCs w:val="16"/>
        </w:rPr>
        <w:t>, </w:t>
      </w:r>
      <w:hyperlink r:id="rId170" w:tooltip="Go to Local Government and Housing Act 1989 21" w:history="1">
        <w:r>
          <w:rPr>
            <w:rStyle w:val="Hyperlink"/>
            <w:rFonts w:ascii="Arial" w:hAnsi="Arial" w:cs="Arial"/>
            <w:color w:val="2790C4"/>
            <w:sz w:val="16"/>
            <w:szCs w:val="16"/>
          </w:rPr>
          <w:t>21</w:t>
        </w:r>
      </w:hyperlink>
      <w:r>
        <w:rPr>
          <w:rStyle w:val="legcommentarytext"/>
          <w:rFonts w:ascii="Arial" w:hAnsi="Arial" w:cs="Arial"/>
          <w:color w:val="000000"/>
          <w:sz w:val="16"/>
          <w:szCs w:val="16"/>
        </w:rPr>
        <w:t>, </w:t>
      </w:r>
      <w:hyperlink r:id="rId171" w:tooltip="Go to Local Government and Housing Act 1989 22" w:history="1">
        <w:r>
          <w:rPr>
            <w:rStyle w:val="Strong"/>
            <w:rFonts w:ascii="Arial" w:hAnsi="Arial" w:cs="Arial"/>
            <w:color w:val="2790C4"/>
            <w:sz w:val="16"/>
            <w:szCs w:val="16"/>
          </w:rPr>
          <w:t>22</w:t>
        </w:r>
      </w:hyperlink>
    </w:p>
    <w:p w14:paraId="122AE616"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9</w:t>
      </w:r>
    </w:p>
    <w:p w14:paraId="12C9A60C"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Suitable alternative accommodation is available for the tenant or will be available for him when the order for possession takes effect.</w:t>
      </w:r>
    </w:p>
    <w:p w14:paraId="5CF3DBD8"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10</w:t>
      </w:r>
    </w:p>
    <w:p w14:paraId="1245E43C"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Some rent lawfully due from the tenant—</w:t>
      </w:r>
    </w:p>
    <w:p w14:paraId="1E518174"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(a)is unpaid on the date on which the proceedings for possession are begun; and</w:t>
      </w:r>
    </w:p>
    <w:p w14:paraId="37E006B3"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(b)except where subsection (1)(b) of section 8 of this Act applies, was in arrears at the date of the service of the notice under that section relating to those proceedings.</w:t>
      </w:r>
    </w:p>
    <w:p w14:paraId="286DC66A"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11</w:t>
      </w:r>
    </w:p>
    <w:p w14:paraId="16618BA1"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lastRenderedPageBreak/>
        <w:t>Whether or not any rent is in arrears on the date on which proceedings for possession are begun, the tenant has persistently delayed paying rent which has become lawfully due.</w:t>
      </w:r>
    </w:p>
    <w:p w14:paraId="37365F07"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12</w:t>
      </w:r>
    </w:p>
    <w:p w14:paraId="3BE86A95"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Any obligation of the tenancy (other than one related to the payment of rent) has been broken or not performed.</w:t>
      </w:r>
    </w:p>
    <w:p w14:paraId="5E4DA434"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13</w:t>
      </w:r>
    </w:p>
    <w:p w14:paraId="63A14311"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The condition of the dwelling-house or any of the common parts has deteriorated owing to acts of waste by, or the neglect or default of, the tenant or any other person residing in the dwelling-house and, in the case of an act of waste by, or the neglect or default of, a person lodging with the tenant or a sub-tenant of his, the tenant has not taken such steps as he ought reasonably to have taken for the removal of the lodger or sub-tenant.</w:t>
      </w:r>
    </w:p>
    <w:p w14:paraId="3C96DDC2"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For the purposes of this ground, “</w:t>
      </w:r>
      <w:r>
        <w:rPr>
          <w:rStyle w:val="legterm"/>
          <w:rFonts w:ascii="Arial" w:hAnsi="Arial" w:cs="Arial"/>
          <w:color w:val="000000"/>
          <w:sz w:val="19"/>
          <w:szCs w:val="19"/>
        </w:rPr>
        <w:t>common parts</w:t>
      </w:r>
      <w:r>
        <w:rPr>
          <w:rFonts w:ascii="Arial" w:hAnsi="Arial" w:cs="Arial"/>
          <w:color w:val="000000"/>
          <w:sz w:val="19"/>
          <w:szCs w:val="19"/>
        </w:rPr>
        <w:t>” means any part of a building comprising the dwelling-house and any other premises which the tenant is entitled under the terms of the tenancy to use in common with the occupiers of other dwelling-houses in which the landlord has an estate or interest.</w:t>
      </w:r>
    </w:p>
    <w:p w14:paraId="02C63B9D"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14</w:t>
      </w:r>
    </w:p>
    <w:p w14:paraId="09E9AB3D"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changedelimiter"/>
          <w:rFonts w:ascii="Arial" w:hAnsi="Arial" w:cs="Arial"/>
          <w:b/>
          <w:bCs/>
          <w:color w:val="000000"/>
          <w:sz w:val="27"/>
          <w:szCs w:val="27"/>
        </w:rPr>
        <w:t>[</w:t>
      </w:r>
      <w:hyperlink r:id="rId172" w:anchor="commentary-c12875441" w:tooltip="View the commentary text for this item" w:history="1">
        <w:r>
          <w:rPr>
            <w:rStyle w:val="Hyperlink"/>
            <w:rFonts w:ascii="Arial" w:hAnsi="Arial" w:cs="Arial"/>
            <w:b/>
            <w:bCs/>
            <w:color w:val="2790C4"/>
            <w:sz w:val="18"/>
            <w:szCs w:val="18"/>
          </w:rPr>
          <w:t>F19</w:t>
        </w:r>
      </w:hyperlink>
      <w:r>
        <w:rPr>
          <w:rStyle w:val="legaddition"/>
          <w:rFonts w:ascii="Arial" w:hAnsi="Arial" w:cs="Arial"/>
          <w:color w:val="000000"/>
          <w:sz w:val="19"/>
          <w:szCs w:val="19"/>
        </w:rPr>
        <w:t>The tenant or a person residing in or visiting the dwelling-house—</w:t>
      </w:r>
    </w:p>
    <w:p w14:paraId="645AF54A"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 xml:space="preserve">(a)has been guilty of conduct causing or likely to cause a nuisance or annoyance to a person residing, </w:t>
      </w:r>
      <w:proofErr w:type="gramStart"/>
      <w:r>
        <w:rPr>
          <w:rStyle w:val="legaddition"/>
          <w:rFonts w:ascii="Arial" w:hAnsi="Arial" w:cs="Arial"/>
          <w:color w:val="000000"/>
          <w:sz w:val="19"/>
          <w:szCs w:val="19"/>
        </w:rPr>
        <w:t>visiting</w:t>
      </w:r>
      <w:proofErr w:type="gramEnd"/>
      <w:r>
        <w:rPr>
          <w:rStyle w:val="legaddition"/>
          <w:rFonts w:ascii="Arial" w:hAnsi="Arial" w:cs="Arial"/>
          <w:color w:val="000000"/>
          <w:sz w:val="19"/>
          <w:szCs w:val="19"/>
        </w:rPr>
        <w:t xml:space="preserve"> or otherwise engaging in a lawful activity in the locality,</w:t>
      </w:r>
    </w:p>
    <w:p w14:paraId="1080F636"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changedelimiter"/>
          <w:rFonts w:ascii="Arial" w:hAnsi="Arial" w:cs="Arial"/>
          <w:b/>
          <w:bCs/>
          <w:color w:val="000000"/>
          <w:sz w:val="27"/>
          <w:szCs w:val="27"/>
        </w:rPr>
        <w:t>[</w:t>
      </w:r>
      <w:hyperlink r:id="rId173" w:anchor="commentary-key-755ea7aa037302ddc7c28145c9599653" w:tooltip="View the commentary text for this item" w:history="1">
        <w:r>
          <w:rPr>
            <w:rStyle w:val="Hyperlink"/>
            <w:rFonts w:ascii="Arial" w:hAnsi="Arial" w:cs="Arial"/>
            <w:b/>
            <w:bCs/>
            <w:color w:val="2790C4"/>
            <w:sz w:val="18"/>
            <w:szCs w:val="18"/>
          </w:rPr>
          <w:t>F20</w:t>
        </w:r>
      </w:hyperlink>
      <w:r>
        <w:rPr>
          <w:rStyle w:val="legaddition"/>
          <w:rFonts w:ascii="Arial" w:hAnsi="Arial" w:cs="Arial"/>
          <w:color w:val="000000"/>
          <w:sz w:val="19"/>
          <w:szCs w:val="19"/>
        </w:rPr>
        <w:t>(aa)has been guilty of conduct causing or likely to cause a nuisance or annoyance to the landlord of the dwelling-house, or a person employed (whether or not by the landlord) in connection with the exercise of the landlord's housing management functions, and that is directly or indirectly related to or affects those functions,</w:t>
      </w:r>
      <w:r>
        <w:rPr>
          <w:rStyle w:val="legchangedelimiter"/>
          <w:rFonts w:ascii="Arial" w:hAnsi="Arial" w:cs="Arial"/>
          <w:b/>
          <w:bCs/>
          <w:color w:val="000000"/>
          <w:sz w:val="27"/>
          <w:szCs w:val="27"/>
        </w:rPr>
        <w:t>]</w:t>
      </w:r>
      <w:r>
        <w:rPr>
          <w:rStyle w:val="legaddition"/>
          <w:rFonts w:ascii="Arial" w:hAnsi="Arial" w:cs="Arial"/>
          <w:color w:val="000000"/>
          <w:sz w:val="19"/>
          <w:szCs w:val="19"/>
        </w:rPr>
        <w:t> or</w:t>
      </w:r>
    </w:p>
    <w:p w14:paraId="3E72341C"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(b)has been convicted of—</w:t>
      </w:r>
    </w:p>
    <w:p w14:paraId="3E45DC61"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(i)using the dwelling-house or allowing it to be used for immoral or illegal purposes, or</w:t>
      </w:r>
    </w:p>
    <w:p w14:paraId="192456A6"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(ii)an </w:t>
      </w:r>
      <w:r>
        <w:rPr>
          <w:rStyle w:val="legchangedelimiter"/>
          <w:rFonts w:ascii="Arial" w:hAnsi="Arial" w:cs="Arial"/>
          <w:b/>
          <w:bCs/>
          <w:color w:val="000000"/>
          <w:sz w:val="27"/>
          <w:szCs w:val="27"/>
        </w:rPr>
        <w:t>[</w:t>
      </w:r>
      <w:hyperlink r:id="rId174" w:anchor="commentary-c18834821" w:tooltip="View the commentary text for this item" w:history="1">
        <w:r>
          <w:rPr>
            <w:rStyle w:val="Hyperlink"/>
            <w:rFonts w:ascii="Arial" w:hAnsi="Arial" w:cs="Arial"/>
            <w:b/>
            <w:bCs/>
            <w:color w:val="2790C4"/>
            <w:sz w:val="18"/>
            <w:szCs w:val="18"/>
          </w:rPr>
          <w:t>F21</w:t>
        </w:r>
      </w:hyperlink>
      <w:r>
        <w:rPr>
          <w:rStyle w:val="legsubstitution"/>
          <w:rFonts w:ascii="Arial" w:hAnsi="Arial" w:cs="Arial"/>
          <w:color w:val="000000"/>
          <w:sz w:val="19"/>
          <w:szCs w:val="19"/>
        </w:rPr>
        <w:t>indictable</w:t>
      </w:r>
      <w:r>
        <w:rPr>
          <w:rStyle w:val="legchangedelimiter"/>
          <w:rFonts w:ascii="Arial" w:hAnsi="Arial" w:cs="Arial"/>
          <w:b/>
          <w:bCs/>
          <w:color w:val="000000"/>
          <w:sz w:val="27"/>
          <w:szCs w:val="27"/>
        </w:rPr>
        <w:t>]</w:t>
      </w:r>
      <w:r>
        <w:rPr>
          <w:rStyle w:val="legaddition"/>
          <w:rFonts w:ascii="Arial" w:hAnsi="Arial" w:cs="Arial"/>
          <w:color w:val="000000"/>
          <w:sz w:val="19"/>
          <w:szCs w:val="19"/>
        </w:rPr>
        <w:t> offence committed in, or in the locality of, the dwelling-house.</w:t>
      </w:r>
      <w:r>
        <w:rPr>
          <w:rStyle w:val="legchangedelimiter"/>
          <w:rFonts w:ascii="Arial" w:hAnsi="Arial" w:cs="Arial"/>
          <w:b/>
          <w:bCs/>
          <w:color w:val="000000"/>
          <w:sz w:val="27"/>
          <w:szCs w:val="27"/>
        </w:rPr>
        <w:t>]</w:t>
      </w:r>
    </w:p>
    <w:p w14:paraId="221CD6E1"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476C2E89"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175" w:anchor="reference-c12875441" w:tooltip="Go back to reference for this commentary item" w:history="1">
        <w:r>
          <w:rPr>
            <w:rStyle w:val="Hyperlink"/>
            <w:rFonts w:ascii="Arial" w:hAnsi="Arial" w:cs="Arial"/>
            <w:b/>
            <w:bCs/>
            <w:color w:val="2790C4"/>
            <w:sz w:val="16"/>
            <w:szCs w:val="16"/>
          </w:rPr>
          <w:t>F19</w:t>
        </w:r>
      </w:hyperlink>
      <w:r>
        <w:rPr>
          <w:rStyle w:val="legcommentarytext"/>
          <w:rFonts w:ascii="Arial" w:hAnsi="Arial" w:cs="Arial"/>
          <w:color w:val="000000"/>
          <w:sz w:val="16"/>
          <w:szCs w:val="16"/>
        </w:rPr>
        <w:t>Sch. 2 Pt. II Ground 14 substituted (28.2.1997) by </w:t>
      </w:r>
      <w:hyperlink r:id="rId176" w:tooltip="Go to item of legislation" w:history="1">
        <w:r>
          <w:rPr>
            <w:rStyle w:val="Hyperlink"/>
            <w:rFonts w:ascii="Arial" w:hAnsi="Arial" w:cs="Arial"/>
            <w:color w:val="2790C4"/>
            <w:sz w:val="16"/>
            <w:szCs w:val="16"/>
          </w:rPr>
          <w:t>1996 c. 52</w:t>
        </w:r>
      </w:hyperlink>
      <w:r>
        <w:rPr>
          <w:rStyle w:val="legcommentarytext"/>
          <w:rFonts w:ascii="Arial" w:hAnsi="Arial" w:cs="Arial"/>
          <w:color w:val="000000"/>
          <w:sz w:val="16"/>
          <w:szCs w:val="16"/>
        </w:rPr>
        <w:t>, </w:t>
      </w:r>
      <w:hyperlink r:id="rId177" w:tooltip="Go to 1996 c. 52 s. 148" w:history="1">
        <w:r>
          <w:rPr>
            <w:rStyle w:val="Strong"/>
            <w:rFonts w:ascii="Arial" w:hAnsi="Arial" w:cs="Arial"/>
            <w:color w:val="2790C4"/>
            <w:sz w:val="16"/>
            <w:szCs w:val="16"/>
          </w:rPr>
          <w:t>s. 148</w:t>
        </w:r>
      </w:hyperlink>
      <w:r>
        <w:rPr>
          <w:rStyle w:val="legcommentarytext"/>
          <w:rFonts w:ascii="Arial" w:hAnsi="Arial" w:cs="Arial"/>
          <w:color w:val="000000"/>
          <w:sz w:val="16"/>
          <w:szCs w:val="16"/>
        </w:rPr>
        <w:t>; </w:t>
      </w:r>
      <w:hyperlink r:id="rId178" w:tooltip="Go to item of legislation" w:history="1">
        <w:r>
          <w:rPr>
            <w:rStyle w:val="Hyperlink"/>
            <w:rFonts w:ascii="Arial" w:hAnsi="Arial" w:cs="Arial"/>
            <w:color w:val="2790C4"/>
            <w:sz w:val="16"/>
            <w:szCs w:val="16"/>
          </w:rPr>
          <w:t>S.I. 1997/225</w:t>
        </w:r>
      </w:hyperlink>
      <w:r>
        <w:rPr>
          <w:rStyle w:val="legcommentarytext"/>
          <w:rFonts w:ascii="Arial" w:hAnsi="Arial" w:cs="Arial"/>
          <w:color w:val="000000"/>
          <w:sz w:val="16"/>
          <w:szCs w:val="16"/>
        </w:rPr>
        <w:t>, </w:t>
      </w:r>
      <w:hyperlink r:id="rId179" w:tooltip="Go to S.I. 1997/225 art. 2" w:history="1">
        <w:r>
          <w:rPr>
            <w:rStyle w:val="Strong"/>
            <w:rFonts w:ascii="Arial" w:hAnsi="Arial" w:cs="Arial"/>
            <w:color w:val="2790C4"/>
            <w:sz w:val="16"/>
            <w:szCs w:val="16"/>
          </w:rPr>
          <w:t>art. 2</w:t>
        </w:r>
      </w:hyperlink>
      <w:r>
        <w:rPr>
          <w:rStyle w:val="legcommentarytext"/>
          <w:rFonts w:ascii="Arial" w:hAnsi="Arial" w:cs="Arial"/>
          <w:color w:val="000000"/>
          <w:sz w:val="16"/>
          <w:szCs w:val="16"/>
        </w:rPr>
        <w:t> (with </w:t>
      </w:r>
      <w:hyperlink r:id="rId180" w:tooltip="Go to S.I. 1997/225 Sch." w:history="1">
        <w:r>
          <w:rPr>
            <w:rStyle w:val="Hyperlink"/>
            <w:rFonts w:ascii="Arial" w:hAnsi="Arial" w:cs="Arial"/>
            <w:color w:val="2790C4"/>
            <w:sz w:val="16"/>
            <w:szCs w:val="16"/>
          </w:rPr>
          <w:t>Sch.</w:t>
        </w:r>
      </w:hyperlink>
      <w:r>
        <w:rPr>
          <w:rStyle w:val="legcommentarytext"/>
          <w:rFonts w:ascii="Arial" w:hAnsi="Arial" w:cs="Arial"/>
          <w:color w:val="000000"/>
          <w:sz w:val="16"/>
          <w:szCs w:val="16"/>
        </w:rPr>
        <w:t>)</w:t>
      </w:r>
    </w:p>
    <w:p w14:paraId="1C420B79"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181" w:anchor="reference-key-755ea7aa037302ddc7c28145c9599653" w:tooltip="Go back to reference for this commentary item" w:history="1">
        <w:r>
          <w:rPr>
            <w:rStyle w:val="Hyperlink"/>
            <w:rFonts w:ascii="Arial" w:hAnsi="Arial" w:cs="Arial"/>
            <w:b/>
            <w:bCs/>
            <w:color w:val="2790C4"/>
            <w:sz w:val="16"/>
            <w:szCs w:val="16"/>
          </w:rPr>
          <w:t>F20</w:t>
        </w:r>
      </w:hyperlink>
      <w:r>
        <w:rPr>
          <w:rStyle w:val="legcommentarytext"/>
          <w:rFonts w:ascii="Arial" w:hAnsi="Arial" w:cs="Arial"/>
          <w:color w:val="000000"/>
          <w:sz w:val="16"/>
          <w:szCs w:val="16"/>
        </w:rPr>
        <w:t>Sch. 2 Pt. II Ground 14(aa) inserted (13.5.2014 for E., 13.5.2014 for W.) by </w:t>
      </w:r>
      <w:hyperlink r:id="rId182" w:tooltip="Anti-social Behaviour, Crime and Policing Act 2014" w:history="1">
        <w:r>
          <w:rPr>
            <w:rStyle w:val="Hyperlink"/>
            <w:rFonts w:ascii="Arial" w:hAnsi="Arial" w:cs="Arial"/>
            <w:color w:val="2790C4"/>
            <w:sz w:val="16"/>
            <w:szCs w:val="16"/>
          </w:rPr>
          <w:t>Anti-social Behaviour, Crime and Policing Act 2014 (c. 12)</w:t>
        </w:r>
      </w:hyperlink>
      <w:r>
        <w:rPr>
          <w:rStyle w:val="legcommentarytext"/>
          <w:rFonts w:ascii="Arial" w:hAnsi="Arial" w:cs="Arial"/>
          <w:color w:val="000000"/>
          <w:sz w:val="16"/>
          <w:szCs w:val="16"/>
        </w:rPr>
        <w:t>, </w:t>
      </w:r>
      <w:hyperlink r:id="rId183" w:tooltip="Go to Anti-social Behaviour, Crime and Policing Act 2014 ss. 98(2)" w:history="1">
        <w:r>
          <w:rPr>
            <w:rStyle w:val="Strong"/>
            <w:rFonts w:ascii="Arial" w:hAnsi="Arial" w:cs="Arial"/>
            <w:color w:val="2790C4"/>
            <w:sz w:val="16"/>
            <w:szCs w:val="16"/>
          </w:rPr>
          <w:t>ss. 98(2)</w:t>
        </w:r>
      </w:hyperlink>
      <w:r>
        <w:rPr>
          <w:rStyle w:val="legcommentarytext"/>
          <w:rFonts w:ascii="Arial" w:hAnsi="Arial" w:cs="Arial"/>
          <w:color w:val="000000"/>
          <w:sz w:val="16"/>
          <w:szCs w:val="16"/>
        </w:rPr>
        <w:t>, </w:t>
      </w:r>
      <w:hyperlink r:id="rId184" w:tooltip="Go to Anti-social Behaviour, Crime and Policing Act 2014 185(1)" w:history="1">
        <w:r>
          <w:rPr>
            <w:rStyle w:val="Hyperlink"/>
            <w:rFonts w:ascii="Arial" w:hAnsi="Arial" w:cs="Arial"/>
            <w:color w:val="2790C4"/>
            <w:sz w:val="16"/>
            <w:szCs w:val="16"/>
          </w:rPr>
          <w:t>185(1)</w:t>
        </w:r>
      </w:hyperlink>
      <w:r>
        <w:rPr>
          <w:rStyle w:val="legcommentarytext"/>
          <w:rFonts w:ascii="Arial" w:hAnsi="Arial" w:cs="Arial"/>
          <w:color w:val="000000"/>
          <w:sz w:val="16"/>
          <w:szCs w:val="16"/>
        </w:rPr>
        <w:t>, </w:t>
      </w:r>
      <w:hyperlink r:id="rId185" w:tooltip="Go to Anti-social Behaviour, Crime and Policing Act 2014 (2)(c)" w:history="1">
        <w:r>
          <w:rPr>
            <w:rStyle w:val="Hyperlink"/>
            <w:rFonts w:ascii="Arial" w:hAnsi="Arial" w:cs="Arial"/>
            <w:color w:val="2790C4"/>
            <w:sz w:val="16"/>
            <w:szCs w:val="16"/>
          </w:rPr>
          <w:t>(2)(c)</w:t>
        </w:r>
      </w:hyperlink>
      <w:r>
        <w:rPr>
          <w:rStyle w:val="legcommentarytext"/>
          <w:rFonts w:ascii="Arial" w:hAnsi="Arial" w:cs="Arial"/>
          <w:color w:val="000000"/>
          <w:sz w:val="16"/>
          <w:szCs w:val="16"/>
        </w:rPr>
        <w:t>, </w:t>
      </w:r>
      <w:hyperlink r:id="rId186" w:tooltip="Go to Anti-social Behaviour, Crime and Policing Act 2014 (3)(a)" w:history="1">
        <w:r>
          <w:rPr>
            <w:rStyle w:val="Hyperlink"/>
            <w:rFonts w:ascii="Arial" w:hAnsi="Arial" w:cs="Arial"/>
            <w:color w:val="2790C4"/>
            <w:sz w:val="16"/>
            <w:szCs w:val="16"/>
          </w:rPr>
          <w:t>(3)(a)</w:t>
        </w:r>
      </w:hyperlink>
      <w:r>
        <w:rPr>
          <w:rStyle w:val="legcommentarytext"/>
          <w:rFonts w:ascii="Arial" w:hAnsi="Arial" w:cs="Arial"/>
          <w:color w:val="000000"/>
          <w:sz w:val="16"/>
          <w:szCs w:val="16"/>
        </w:rPr>
        <w:t> (with </w:t>
      </w:r>
      <w:hyperlink r:id="rId187" w:tooltip="Go to Anti-social Behaviour, Crime and Policing Act 2014 ss. 21" w:history="1">
        <w:r>
          <w:rPr>
            <w:rStyle w:val="Hyperlink"/>
            <w:rFonts w:ascii="Arial" w:hAnsi="Arial" w:cs="Arial"/>
            <w:color w:val="2790C4"/>
            <w:sz w:val="16"/>
            <w:szCs w:val="16"/>
          </w:rPr>
          <w:t>ss. 21</w:t>
        </w:r>
      </w:hyperlink>
      <w:r>
        <w:rPr>
          <w:rStyle w:val="legcommentarytext"/>
          <w:rFonts w:ascii="Arial" w:hAnsi="Arial" w:cs="Arial"/>
          <w:color w:val="000000"/>
          <w:sz w:val="16"/>
          <w:szCs w:val="16"/>
        </w:rPr>
        <w:t>, </w:t>
      </w:r>
      <w:hyperlink r:id="rId188" w:tooltip="Go to Anti-social Behaviour, Crime and Policing Act 2014 33" w:history="1">
        <w:r>
          <w:rPr>
            <w:rStyle w:val="Hyperlink"/>
            <w:rFonts w:ascii="Arial" w:hAnsi="Arial" w:cs="Arial"/>
            <w:color w:val="2790C4"/>
            <w:sz w:val="16"/>
            <w:szCs w:val="16"/>
          </w:rPr>
          <w:t>33</w:t>
        </w:r>
      </w:hyperlink>
      <w:r>
        <w:rPr>
          <w:rStyle w:val="legcommentarytext"/>
          <w:rFonts w:ascii="Arial" w:hAnsi="Arial" w:cs="Arial"/>
          <w:color w:val="000000"/>
          <w:sz w:val="16"/>
          <w:szCs w:val="16"/>
        </w:rPr>
        <w:t>, </w:t>
      </w:r>
      <w:hyperlink r:id="rId189" w:tooltip="Go to Anti-social Behaviour, Crime and Policing Act 2014 42" w:history="1">
        <w:r>
          <w:rPr>
            <w:rStyle w:val="Hyperlink"/>
            <w:rFonts w:ascii="Arial" w:hAnsi="Arial" w:cs="Arial"/>
            <w:color w:val="2790C4"/>
            <w:sz w:val="16"/>
            <w:szCs w:val="16"/>
          </w:rPr>
          <w:t>42</w:t>
        </w:r>
      </w:hyperlink>
      <w:r>
        <w:rPr>
          <w:rStyle w:val="legcommentarytext"/>
          <w:rFonts w:ascii="Arial" w:hAnsi="Arial" w:cs="Arial"/>
          <w:color w:val="000000"/>
          <w:sz w:val="16"/>
          <w:szCs w:val="16"/>
        </w:rPr>
        <w:t>, </w:t>
      </w:r>
      <w:hyperlink r:id="rId190" w:tooltip="Go to Anti-social Behaviour, Crime and Policing Act 2014 58" w:history="1">
        <w:r>
          <w:rPr>
            <w:rStyle w:val="Hyperlink"/>
            <w:rFonts w:ascii="Arial" w:hAnsi="Arial" w:cs="Arial"/>
            <w:color w:val="2790C4"/>
            <w:sz w:val="16"/>
            <w:szCs w:val="16"/>
          </w:rPr>
          <w:t>58</w:t>
        </w:r>
      </w:hyperlink>
      <w:r>
        <w:rPr>
          <w:rStyle w:val="legcommentarytext"/>
          <w:rFonts w:ascii="Arial" w:hAnsi="Arial" w:cs="Arial"/>
          <w:color w:val="000000"/>
          <w:sz w:val="16"/>
          <w:szCs w:val="16"/>
        </w:rPr>
        <w:t>, </w:t>
      </w:r>
      <w:hyperlink r:id="rId191" w:tooltip="Go to Anti-social Behaviour, Crime and Policing Act 2014 75" w:history="1">
        <w:r>
          <w:rPr>
            <w:rStyle w:val="Hyperlink"/>
            <w:rFonts w:ascii="Arial" w:hAnsi="Arial" w:cs="Arial"/>
            <w:color w:val="2790C4"/>
            <w:sz w:val="16"/>
            <w:szCs w:val="16"/>
          </w:rPr>
          <w:t>75</w:t>
        </w:r>
      </w:hyperlink>
      <w:r>
        <w:rPr>
          <w:rStyle w:val="legcommentarytext"/>
          <w:rFonts w:ascii="Arial" w:hAnsi="Arial" w:cs="Arial"/>
          <w:color w:val="000000"/>
          <w:sz w:val="16"/>
          <w:szCs w:val="16"/>
        </w:rPr>
        <w:t>, </w:t>
      </w:r>
      <w:hyperlink r:id="rId192" w:tooltip="Go to Anti-social Behaviour, Crime and Policing Act 2014 93" w:history="1">
        <w:r>
          <w:rPr>
            <w:rStyle w:val="Hyperlink"/>
            <w:rFonts w:ascii="Arial" w:hAnsi="Arial" w:cs="Arial"/>
            <w:color w:val="2790C4"/>
            <w:sz w:val="16"/>
            <w:szCs w:val="16"/>
          </w:rPr>
          <w:t>93</w:t>
        </w:r>
      </w:hyperlink>
      <w:r>
        <w:rPr>
          <w:rStyle w:val="legcommentarytext"/>
          <w:rFonts w:ascii="Arial" w:hAnsi="Arial" w:cs="Arial"/>
          <w:color w:val="000000"/>
          <w:sz w:val="16"/>
          <w:szCs w:val="16"/>
        </w:rPr>
        <w:t>); </w:t>
      </w:r>
      <w:hyperlink r:id="rId193" w:tooltip="The Anti-social Behaviour, Crime and Policing Act 2014 (Commencement No. 2, Transitional and Transitory Provisions) Order 2014" w:history="1">
        <w:r>
          <w:rPr>
            <w:rStyle w:val="Hyperlink"/>
            <w:rFonts w:ascii="Arial" w:hAnsi="Arial" w:cs="Arial"/>
            <w:color w:val="2790C4"/>
            <w:sz w:val="16"/>
            <w:szCs w:val="16"/>
          </w:rPr>
          <w:t>S.I. 2014/949</w:t>
        </w:r>
      </w:hyperlink>
      <w:r>
        <w:rPr>
          <w:rStyle w:val="legcommentarytext"/>
          <w:rFonts w:ascii="Arial" w:hAnsi="Arial" w:cs="Arial"/>
          <w:color w:val="000000"/>
          <w:sz w:val="16"/>
          <w:szCs w:val="16"/>
        </w:rPr>
        <w:t>, </w:t>
      </w:r>
      <w:hyperlink r:id="rId194" w:tooltip="Go to The Anti-social Behaviour, Crime and Policing Act 2014 (Commencement No. 2, Transitional and Transitory Provisions) Order 2014 art. 2(a)" w:history="1">
        <w:r>
          <w:rPr>
            <w:rStyle w:val="Hyperlink"/>
            <w:rFonts w:ascii="Arial" w:hAnsi="Arial" w:cs="Arial"/>
            <w:color w:val="2790C4"/>
            <w:sz w:val="16"/>
            <w:szCs w:val="16"/>
          </w:rPr>
          <w:t>art. 2(a)</w:t>
        </w:r>
      </w:hyperlink>
      <w:r>
        <w:rPr>
          <w:rStyle w:val="legcommentarytext"/>
          <w:rFonts w:ascii="Arial" w:hAnsi="Arial" w:cs="Arial"/>
          <w:color w:val="000000"/>
          <w:sz w:val="16"/>
          <w:szCs w:val="16"/>
        </w:rPr>
        <w:t>; </w:t>
      </w:r>
      <w:hyperlink r:id="rId195" w:tooltip="The Anti-social Behaviour, Crime and Policing Act 2014 (Commencement No. 1 and Transitory Provisions) (Wales) Order 2014" w:history="1">
        <w:r>
          <w:rPr>
            <w:rStyle w:val="Hyperlink"/>
            <w:rFonts w:ascii="Arial" w:hAnsi="Arial" w:cs="Arial"/>
            <w:color w:val="2790C4"/>
            <w:sz w:val="16"/>
            <w:szCs w:val="16"/>
          </w:rPr>
          <w:t>S.I. 2014/1241</w:t>
        </w:r>
      </w:hyperlink>
      <w:r>
        <w:rPr>
          <w:rStyle w:val="legcommentarytext"/>
          <w:rFonts w:ascii="Arial" w:hAnsi="Arial" w:cs="Arial"/>
          <w:color w:val="000000"/>
          <w:sz w:val="16"/>
          <w:szCs w:val="16"/>
        </w:rPr>
        <w:t>, </w:t>
      </w:r>
      <w:hyperlink r:id="rId196" w:tooltip="Go to The Anti-social Behaviour, Crime and Policing Act 2014 (Commencement No. 1 and Transitory Provisions) (Wales) Order 2014 art. 2(a)" w:history="1">
        <w:r>
          <w:rPr>
            <w:rStyle w:val="Hyperlink"/>
            <w:rFonts w:ascii="Arial" w:hAnsi="Arial" w:cs="Arial"/>
            <w:color w:val="2790C4"/>
            <w:sz w:val="16"/>
            <w:szCs w:val="16"/>
          </w:rPr>
          <w:t>art. 2(a)</w:t>
        </w:r>
      </w:hyperlink>
      <w:r>
        <w:rPr>
          <w:rStyle w:val="legcommentarytext"/>
          <w:rFonts w:ascii="Arial" w:hAnsi="Arial" w:cs="Arial"/>
          <w:color w:val="000000"/>
          <w:sz w:val="16"/>
          <w:szCs w:val="16"/>
        </w:rPr>
        <w:t>; </w:t>
      </w:r>
      <w:hyperlink r:id="rId197" w:tooltip="The Anti-social Behaviour, Crime and Policing Act 2014 (Commencement No. 2, Transitional and Transitory Provisions) Order 2014" w:history="1">
        <w:r>
          <w:rPr>
            <w:rStyle w:val="Hyperlink"/>
            <w:rFonts w:ascii="Arial" w:hAnsi="Arial" w:cs="Arial"/>
            <w:color w:val="2790C4"/>
            <w:sz w:val="16"/>
            <w:szCs w:val="16"/>
          </w:rPr>
          <w:t>S.I. 2014/949</w:t>
        </w:r>
      </w:hyperlink>
      <w:r>
        <w:rPr>
          <w:rStyle w:val="legcommentarytext"/>
          <w:rFonts w:ascii="Arial" w:hAnsi="Arial" w:cs="Arial"/>
          <w:color w:val="000000"/>
          <w:sz w:val="16"/>
          <w:szCs w:val="16"/>
        </w:rPr>
        <w:t>, </w:t>
      </w:r>
      <w:hyperlink r:id="rId198" w:tooltip="Go to The Anti-social Behaviour, Crime and Policing Act 2014 (Commencement No. 2, Transitional and Transitory Provisions) Order 2014 art. 2(a)" w:history="1">
        <w:r>
          <w:rPr>
            <w:rStyle w:val="Hyperlink"/>
            <w:rFonts w:ascii="Arial" w:hAnsi="Arial" w:cs="Arial"/>
            <w:color w:val="2790C4"/>
            <w:sz w:val="16"/>
            <w:szCs w:val="16"/>
          </w:rPr>
          <w:t>art. 2(a)</w:t>
        </w:r>
      </w:hyperlink>
      <w:r>
        <w:rPr>
          <w:rStyle w:val="legcommentarytext"/>
          <w:rFonts w:ascii="Arial" w:hAnsi="Arial" w:cs="Arial"/>
          <w:color w:val="000000"/>
          <w:sz w:val="16"/>
          <w:szCs w:val="16"/>
        </w:rPr>
        <w:t>; </w:t>
      </w:r>
      <w:hyperlink r:id="rId199" w:tooltip="The Anti-social Behaviour, Crime and Policing Act 2014 (Commencement No. 1 and Transitory Provisions) (Wales) Order 2014" w:history="1">
        <w:r>
          <w:rPr>
            <w:rStyle w:val="Hyperlink"/>
            <w:rFonts w:ascii="Arial" w:hAnsi="Arial" w:cs="Arial"/>
            <w:color w:val="2790C4"/>
            <w:sz w:val="16"/>
            <w:szCs w:val="16"/>
          </w:rPr>
          <w:t>S.I. 2014/1241</w:t>
        </w:r>
      </w:hyperlink>
      <w:r>
        <w:rPr>
          <w:rStyle w:val="legcommentarytext"/>
          <w:rFonts w:ascii="Arial" w:hAnsi="Arial" w:cs="Arial"/>
          <w:color w:val="000000"/>
          <w:sz w:val="16"/>
          <w:szCs w:val="16"/>
        </w:rPr>
        <w:t>, </w:t>
      </w:r>
      <w:hyperlink r:id="rId200" w:tooltip="Go to The Anti-social Behaviour, Crime and Policing Act 2014 (Commencement No. 1 and Transitory Provisions) (Wales) Order 2014 art. 2(a)" w:history="1">
        <w:r>
          <w:rPr>
            <w:rStyle w:val="Hyperlink"/>
            <w:rFonts w:ascii="Arial" w:hAnsi="Arial" w:cs="Arial"/>
            <w:color w:val="2790C4"/>
            <w:sz w:val="16"/>
            <w:szCs w:val="16"/>
          </w:rPr>
          <w:t>art. 2(a)</w:t>
        </w:r>
      </w:hyperlink>
    </w:p>
    <w:p w14:paraId="2CBEE24C"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01" w:anchor="reference-c18834821" w:tooltip="Go back to reference for this commentary item" w:history="1">
        <w:r>
          <w:rPr>
            <w:rStyle w:val="Hyperlink"/>
            <w:rFonts w:ascii="Arial" w:hAnsi="Arial" w:cs="Arial"/>
            <w:b/>
            <w:bCs/>
            <w:color w:val="2790C4"/>
            <w:sz w:val="16"/>
            <w:szCs w:val="16"/>
          </w:rPr>
          <w:t>F21</w:t>
        </w:r>
      </w:hyperlink>
      <w:r>
        <w:rPr>
          <w:rStyle w:val="legcommentarytext"/>
          <w:rFonts w:ascii="Arial" w:hAnsi="Arial" w:cs="Arial"/>
          <w:color w:val="000000"/>
          <w:sz w:val="16"/>
          <w:szCs w:val="16"/>
        </w:rPr>
        <w:t>Word in Sch. 2 Pt. 2 Ground 14 para.(b)(ii) substituted (1.1.2006) by </w:t>
      </w:r>
      <w:hyperlink r:id="rId202" w:tooltip="Serious  Organised Crime and Police Act 2005" w:history="1">
        <w:r>
          <w:rPr>
            <w:rStyle w:val="Hyperlink"/>
            <w:rFonts w:ascii="Arial" w:hAnsi="Arial" w:cs="Arial"/>
            <w:color w:val="2790C4"/>
            <w:sz w:val="16"/>
            <w:szCs w:val="16"/>
          </w:rPr>
          <w:t>Serious Organised Crime and Police Act 2005 (c. 15)</w:t>
        </w:r>
      </w:hyperlink>
      <w:r>
        <w:rPr>
          <w:rStyle w:val="legcommentarytext"/>
          <w:rFonts w:ascii="Arial" w:hAnsi="Arial" w:cs="Arial"/>
          <w:color w:val="000000"/>
          <w:sz w:val="16"/>
          <w:szCs w:val="16"/>
        </w:rPr>
        <w:t>, </w:t>
      </w:r>
      <w:hyperlink r:id="rId203" w:tooltip="Go to Serious  Organised Crime and Police Act 2005 ss. 111" w:history="1">
        <w:r>
          <w:rPr>
            <w:rStyle w:val="Hyperlink"/>
            <w:rFonts w:ascii="Arial" w:hAnsi="Arial" w:cs="Arial"/>
            <w:color w:val="2790C4"/>
            <w:sz w:val="16"/>
            <w:szCs w:val="16"/>
          </w:rPr>
          <w:t>ss. 111</w:t>
        </w:r>
      </w:hyperlink>
      <w:r>
        <w:rPr>
          <w:rStyle w:val="legcommentarytext"/>
          <w:rFonts w:ascii="Arial" w:hAnsi="Arial" w:cs="Arial"/>
          <w:color w:val="000000"/>
          <w:sz w:val="16"/>
          <w:szCs w:val="16"/>
        </w:rPr>
        <w:t>, </w:t>
      </w:r>
      <w:hyperlink r:id="rId204" w:tooltip="Go to Serious  Organised Crime and Police Act 2005 178" w:history="1">
        <w:r>
          <w:rPr>
            <w:rStyle w:val="Hyperlink"/>
            <w:rFonts w:ascii="Arial" w:hAnsi="Arial" w:cs="Arial"/>
            <w:color w:val="2790C4"/>
            <w:sz w:val="16"/>
            <w:szCs w:val="16"/>
          </w:rPr>
          <w:t>178</w:t>
        </w:r>
      </w:hyperlink>
      <w:r>
        <w:rPr>
          <w:rStyle w:val="legcommentarytext"/>
          <w:rFonts w:ascii="Arial" w:hAnsi="Arial" w:cs="Arial"/>
          <w:color w:val="000000"/>
          <w:sz w:val="16"/>
          <w:szCs w:val="16"/>
        </w:rPr>
        <w:t> {Sch. 7 para. 46}; </w:t>
      </w:r>
      <w:hyperlink r:id="rId205" w:tooltip="Go to item of legislation" w:history="1">
        <w:r>
          <w:rPr>
            <w:rStyle w:val="Hyperlink"/>
            <w:rFonts w:ascii="Arial" w:hAnsi="Arial" w:cs="Arial"/>
            <w:color w:val="2790C4"/>
            <w:sz w:val="16"/>
            <w:szCs w:val="16"/>
          </w:rPr>
          <w:t>S.I.2005/3495</w:t>
        </w:r>
      </w:hyperlink>
      <w:r>
        <w:rPr>
          <w:rStyle w:val="legcommentarytext"/>
          <w:rFonts w:ascii="Arial" w:hAnsi="Arial" w:cs="Arial"/>
          <w:color w:val="000000"/>
          <w:sz w:val="16"/>
          <w:szCs w:val="16"/>
        </w:rPr>
        <w:t>, </w:t>
      </w:r>
      <w:hyperlink r:id="rId206" w:tooltip="Go to S.I.2005/3495 art. 2(1)(m)" w:history="1">
        <w:r>
          <w:rPr>
            <w:rStyle w:val="Strong"/>
            <w:rFonts w:ascii="Arial" w:hAnsi="Arial" w:cs="Arial"/>
            <w:color w:val="2790C4"/>
            <w:sz w:val="16"/>
            <w:szCs w:val="16"/>
          </w:rPr>
          <w:t>art. 2(1)(m)</w:t>
        </w:r>
      </w:hyperlink>
    </w:p>
    <w:p w14:paraId="31FC4012"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changedelimiter"/>
          <w:rFonts w:ascii="Arial" w:hAnsi="Arial" w:cs="Arial"/>
          <w:color w:val="000000"/>
          <w:sz w:val="25"/>
          <w:szCs w:val="25"/>
        </w:rPr>
        <w:t>[</w:t>
      </w:r>
      <w:hyperlink r:id="rId207" w:anchor="commentary-key-3d74fbdc0b7abdf393ac40cd18df0079" w:tooltip="View the commentary text for this item" w:history="1">
        <w:r>
          <w:rPr>
            <w:rStyle w:val="Hyperlink"/>
            <w:rFonts w:ascii="Arial" w:hAnsi="Arial" w:cs="Arial"/>
            <w:color w:val="2790C4"/>
            <w:sz w:val="18"/>
            <w:szCs w:val="18"/>
          </w:rPr>
          <w:t>F22</w:t>
        </w:r>
      </w:hyperlink>
      <w:r>
        <w:rPr>
          <w:rStyle w:val="legaddition"/>
          <w:rFonts w:ascii="Arial" w:hAnsi="Arial" w:cs="Arial"/>
          <w:b w:val="0"/>
          <w:bCs w:val="0"/>
          <w:i/>
          <w:iCs/>
          <w:color w:val="000000"/>
          <w:sz w:val="18"/>
          <w:szCs w:val="18"/>
        </w:rPr>
        <w:t>Ground 14ZA</w:t>
      </w:r>
    </w:p>
    <w:p w14:paraId="3532D0CD"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lastRenderedPageBreak/>
        <w:t>Textual Amendments</w:t>
      </w:r>
    </w:p>
    <w:p w14:paraId="79810F47"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08" w:anchor="reference-key-3d74fbdc0b7abdf393ac40cd18df0079" w:tooltip="Go back to reference for this commentary item" w:history="1">
        <w:r>
          <w:rPr>
            <w:rStyle w:val="Hyperlink"/>
            <w:rFonts w:ascii="Arial" w:hAnsi="Arial" w:cs="Arial"/>
            <w:b/>
            <w:bCs/>
            <w:color w:val="2790C4"/>
            <w:sz w:val="16"/>
            <w:szCs w:val="16"/>
          </w:rPr>
          <w:t>F22</w:t>
        </w:r>
      </w:hyperlink>
      <w:hyperlink r:id="rId209" w:tooltip="Go to Sch. 2 Pt. II" w:history="1">
        <w:r>
          <w:rPr>
            <w:rStyle w:val="Hyperlink"/>
            <w:rFonts w:ascii="Arial" w:hAnsi="Arial" w:cs="Arial"/>
            <w:color w:val="2790C4"/>
            <w:sz w:val="16"/>
            <w:szCs w:val="16"/>
          </w:rPr>
          <w:t>Sch. 2 Pt. II</w:t>
        </w:r>
      </w:hyperlink>
      <w:r>
        <w:rPr>
          <w:rStyle w:val="legcommentarytext"/>
          <w:rFonts w:ascii="Arial" w:hAnsi="Arial" w:cs="Arial"/>
          <w:color w:val="000000"/>
          <w:sz w:val="16"/>
          <w:szCs w:val="16"/>
        </w:rPr>
        <w:t> Ground 14ZA inserted (13.5.2014) by </w:t>
      </w:r>
      <w:hyperlink r:id="rId210" w:tooltip="Anti-social Behaviour, Crime and Policing Act 2014" w:history="1">
        <w:r>
          <w:rPr>
            <w:rStyle w:val="Hyperlink"/>
            <w:rFonts w:ascii="Arial" w:hAnsi="Arial" w:cs="Arial"/>
            <w:color w:val="2790C4"/>
            <w:sz w:val="16"/>
            <w:szCs w:val="16"/>
          </w:rPr>
          <w:t>Anti-social Behaviour, Crime and Policing Act 2014 (c. 12)</w:t>
        </w:r>
      </w:hyperlink>
      <w:r>
        <w:rPr>
          <w:rStyle w:val="legcommentarytext"/>
          <w:rFonts w:ascii="Arial" w:hAnsi="Arial" w:cs="Arial"/>
          <w:color w:val="000000"/>
          <w:sz w:val="16"/>
          <w:szCs w:val="16"/>
        </w:rPr>
        <w:t>, </w:t>
      </w:r>
      <w:hyperlink r:id="rId211" w:tooltip="Go to Anti-social Behaviour, Crime and Policing Act 2014 ss. 99(2)" w:history="1">
        <w:r>
          <w:rPr>
            <w:rStyle w:val="Strong"/>
            <w:rFonts w:ascii="Arial" w:hAnsi="Arial" w:cs="Arial"/>
            <w:color w:val="2790C4"/>
            <w:sz w:val="16"/>
            <w:szCs w:val="16"/>
          </w:rPr>
          <w:t>ss. 99(2)</w:t>
        </w:r>
      </w:hyperlink>
      <w:r>
        <w:rPr>
          <w:rStyle w:val="legcommentarytext"/>
          <w:rFonts w:ascii="Arial" w:hAnsi="Arial" w:cs="Arial"/>
          <w:color w:val="000000"/>
          <w:sz w:val="16"/>
          <w:szCs w:val="16"/>
        </w:rPr>
        <w:t>, </w:t>
      </w:r>
      <w:hyperlink r:id="rId212" w:tooltip="Go to Anti-social Behaviour, Crime and Policing Act 2014 185(1)" w:history="1">
        <w:r>
          <w:rPr>
            <w:rStyle w:val="Hyperlink"/>
            <w:rFonts w:ascii="Arial" w:hAnsi="Arial" w:cs="Arial"/>
            <w:color w:val="2790C4"/>
            <w:sz w:val="16"/>
            <w:szCs w:val="16"/>
          </w:rPr>
          <w:t>185(1)</w:t>
        </w:r>
      </w:hyperlink>
      <w:r>
        <w:rPr>
          <w:rStyle w:val="legcommentarytext"/>
          <w:rFonts w:ascii="Arial" w:hAnsi="Arial" w:cs="Arial"/>
          <w:color w:val="000000"/>
          <w:sz w:val="16"/>
          <w:szCs w:val="16"/>
        </w:rPr>
        <w:t> (with </w:t>
      </w:r>
      <w:hyperlink r:id="rId213" w:tooltip="Go to Anti-social Behaviour, Crime and Policing Act 2014 ss. 21" w:history="1">
        <w:r>
          <w:rPr>
            <w:rStyle w:val="Hyperlink"/>
            <w:rFonts w:ascii="Arial" w:hAnsi="Arial" w:cs="Arial"/>
            <w:color w:val="2790C4"/>
            <w:sz w:val="16"/>
            <w:szCs w:val="16"/>
          </w:rPr>
          <w:t>ss. 21</w:t>
        </w:r>
      </w:hyperlink>
      <w:r>
        <w:rPr>
          <w:rStyle w:val="legcommentarytext"/>
          <w:rFonts w:ascii="Arial" w:hAnsi="Arial" w:cs="Arial"/>
          <w:color w:val="000000"/>
          <w:sz w:val="16"/>
          <w:szCs w:val="16"/>
        </w:rPr>
        <w:t>, </w:t>
      </w:r>
      <w:hyperlink r:id="rId214" w:tooltip="Go to Anti-social Behaviour, Crime and Policing Act 2014 33" w:history="1">
        <w:r>
          <w:rPr>
            <w:rStyle w:val="Hyperlink"/>
            <w:rFonts w:ascii="Arial" w:hAnsi="Arial" w:cs="Arial"/>
            <w:color w:val="2790C4"/>
            <w:sz w:val="16"/>
            <w:szCs w:val="16"/>
          </w:rPr>
          <w:t>33</w:t>
        </w:r>
      </w:hyperlink>
      <w:r>
        <w:rPr>
          <w:rStyle w:val="legcommentarytext"/>
          <w:rFonts w:ascii="Arial" w:hAnsi="Arial" w:cs="Arial"/>
          <w:color w:val="000000"/>
          <w:sz w:val="16"/>
          <w:szCs w:val="16"/>
        </w:rPr>
        <w:t>, </w:t>
      </w:r>
      <w:hyperlink r:id="rId215" w:tooltip="Go to Anti-social Behaviour, Crime and Policing Act 2014 42" w:history="1">
        <w:r>
          <w:rPr>
            <w:rStyle w:val="Hyperlink"/>
            <w:rFonts w:ascii="Arial" w:hAnsi="Arial" w:cs="Arial"/>
            <w:color w:val="2790C4"/>
            <w:sz w:val="16"/>
            <w:szCs w:val="16"/>
          </w:rPr>
          <w:t>42</w:t>
        </w:r>
      </w:hyperlink>
      <w:r>
        <w:rPr>
          <w:rStyle w:val="legcommentarytext"/>
          <w:rFonts w:ascii="Arial" w:hAnsi="Arial" w:cs="Arial"/>
          <w:color w:val="000000"/>
          <w:sz w:val="16"/>
          <w:szCs w:val="16"/>
        </w:rPr>
        <w:t>, </w:t>
      </w:r>
      <w:hyperlink r:id="rId216" w:tooltip="Go to Anti-social Behaviour, Crime and Policing Act 2014 58" w:history="1">
        <w:r>
          <w:rPr>
            <w:rStyle w:val="Hyperlink"/>
            <w:rFonts w:ascii="Arial" w:hAnsi="Arial" w:cs="Arial"/>
            <w:color w:val="2790C4"/>
            <w:sz w:val="16"/>
            <w:szCs w:val="16"/>
          </w:rPr>
          <w:t>58</w:t>
        </w:r>
      </w:hyperlink>
      <w:r>
        <w:rPr>
          <w:rStyle w:val="legcommentarytext"/>
          <w:rFonts w:ascii="Arial" w:hAnsi="Arial" w:cs="Arial"/>
          <w:color w:val="000000"/>
          <w:sz w:val="16"/>
          <w:szCs w:val="16"/>
        </w:rPr>
        <w:t>, </w:t>
      </w:r>
      <w:hyperlink r:id="rId217" w:tooltip="Go to Anti-social Behaviour, Crime and Policing Act 2014 75" w:history="1">
        <w:r>
          <w:rPr>
            <w:rStyle w:val="Hyperlink"/>
            <w:rFonts w:ascii="Arial" w:hAnsi="Arial" w:cs="Arial"/>
            <w:color w:val="2790C4"/>
            <w:sz w:val="16"/>
            <w:szCs w:val="16"/>
          </w:rPr>
          <w:t>75</w:t>
        </w:r>
      </w:hyperlink>
      <w:r>
        <w:rPr>
          <w:rStyle w:val="legcommentarytext"/>
          <w:rFonts w:ascii="Arial" w:hAnsi="Arial" w:cs="Arial"/>
          <w:color w:val="000000"/>
          <w:sz w:val="16"/>
          <w:szCs w:val="16"/>
        </w:rPr>
        <w:t>, </w:t>
      </w:r>
      <w:hyperlink r:id="rId218" w:tooltip="Go to Anti-social Behaviour, Crime and Policing Act 2014 93" w:history="1">
        <w:r>
          <w:rPr>
            <w:rStyle w:val="Hyperlink"/>
            <w:rFonts w:ascii="Arial" w:hAnsi="Arial" w:cs="Arial"/>
            <w:color w:val="2790C4"/>
            <w:sz w:val="16"/>
            <w:szCs w:val="16"/>
          </w:rPr>
          <w:t>93</w:t>
        </w:r>
      </w:hyperlink>
      <w:r>
        <w:rPr>
          <w:rStyle w:val="legcommentarytext"/>
          <w:rFonts w:ascii="Arial" w:hAnsi="Arial" w:cs="Arial"/>
          <w:color w:val="000000"/>
          <w:sz w:val="16"/>
          <w:szCs w:val="16"/>
        </w:rPr>
        <w:t>); </w:t>
      </w:r>
      <w:hyperlink r:id="rId219" w:tooltip="The Anti-social Behaviour, Crime and Policing Act 2014 (Commencement No. 2, Transitional and Transitory Provisions) Order 2014" w:history="1">
        <w:r>
          <w:rPr>
            <w:rStyle w:val="Hyperlink"/>
            <w:rFonts w:ascii="Arial" w:hAnsi="Arial" w:cs="Arial"/>
            <w:color w:val="2790C4"/>
            <w:sz w:val="16"/>
            <w:szCs w:val="16"/>
          </w:rPr>
          <w:t>S.I. 2014/949</w:t>
        </w:r>
      </w:hyperlink>
      <w:r>
        <w:rPr>
          <w:rStyle w:val="legcommentarytext"/>
          <w:rFonts w:ascii="Arial" w:hAnsi="Arial" w:cs="Arial"/>
          <w:color w:val="000000"/>
          <w:sz w:val="16"/>
          <w:szCs w:val="16"/>
        </w:rPr>
        <w:t>, </w:t>
      </w:r>
      <w:hyperlink r:id="rId220" w:tooltip="Go to The Anti-social Behaviour, Crime and Policing Act 2014 (Commencement No. 2, Transitional and Transitory Provisions) Order 2014 art. 3" w:history="1">
        <w:r>
          <w:rPr>
            <w:rStyle w:val="Hyperlink"/>
            <w:rFonts w:ascii="Arial" w:hAnsi="Arial" w:cs="Arial"/>
            <w:color w:val="2790C4"/>
            <w:sz w:val="16"/>
            <w:szCs w:val="16"/>
          </w:rPr>
          <w:t>art. 3</w:t>
        </w:r>
      </w:hyperlink>
      <w:r>
        <w:rPr>
          <w:rStyle w:val="legcommentarytext"/>
          <w:rFonts w:ascii="Arial" w:hAnsi="Arial" w:cs="Arial"/>
          <w:color w:val="000000"/>
          <w:sz w:val="16"/>
          <w:szCs w:val="16"/>
        </w:rPr>
        <w:t>, </w:t>
      </w:r>
      <w:hyperlink r:id="rId221" w:tooltip="Go to The Anti-social Behaviour, Crime and Policing Act 2014 (Commencement No. 2, Transitional and Transitory Provisions) Order 2014 Sch. para. 1" w:history="1">
        <w:r>
          <w:rPr>
            <w:rStyle w:val="Hyperlink"/>
            <w:rFonts w:ascii="Arial" w:hAnsi="Arial" w:cs="Arial"/>
            <w:color w:val="2790C4"/>
            <w:sz w:val="16"/>
            <w:szCs w:val="16"/>
          </w:rPr>
          <w:t>Sch. para. 1</w:t>
        </w:r>
      </w:hyperlink>
      <w:r>
        <w:rPr>
          <w:rStyle w:val="legcommentarytext"/>
          <w:rFonts w:ascii="Arial" w:hAnsi="Arial" w:cs="Arial"/>
          <w:color w:val="000000"/>
          <w:sz w:val="16"/>
          <w:szCs w:val="16"/>
        </w:rPr>
        <w:t> (with </w:t>
      </w:r>
      <w:hyperlink r:id="rId222" w:tooltip="Go to The Anti-social Behaviour, Crime and Policing Act 2014 (Commencement No. 2, Transitional and Transitory Provisions) Order 2014 art. 7" w:history="1">
        <w:r>
          <w:rPr>
            <w:rStyle w:val="Hyperlink"/>
            <w:rFonts w:ascii="Arial" w:hAnsi="Arial" w:cs="Arial"/>
            <w:color w:val="2790C4"/>
            <w:sz w:val="16"/>
            <w:szCs w:val="16"/>
          </w:rPr>
          <w:t>art. 7</w:t>
        </w:r>
      </w:hyperlink>
      <w:r>
        <w:rPr>
          <w:rStyle w:val="legcommentarytext"/>
          <w:rFonts w:ascii="Arial" w:hAnsi="Arial" w:cs="Arial"/>
          <w:color w:val="000000"/>
          <w:sz w:val="16"/>
          <w:szCs w:val="16"/>
        </w:rPr>
        <w:t>)</w:t>
      </w:r>
    </w:p>
    <w:p w14:paraId="67340995"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The tenant or an adult residing in the dwelling-house has been convicted of an indictable offence which took place during, and at the scene of, a riot in the United Kingdom.</w:t>
      </w:r>
    </w:p>
    <w:p w14:paraId="52607D75"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In this Ground—</w:t>
      </w:r>
    </w:p>
    <w:p w14:paraId="5AB9D3A9" w14:textId="77777777" w:rsidR="00001323" w:rsidRDefault="00001323" w:rsidP="00001323">
      <w:pPr>
        <w:pStyle w:val="leglisttextstandard"/>
        <w:numPr>
          <w:ilvl w:val="0"/>
          <w:numId w:val="2"/>
        </w:numPr>
        <w:shd w:val="clear" w:color="auto" w:fill="FFFFFF"/>
        <w:spacing w:before="0" w:beforeAutospacing="0" w:after="120" w:afterAutospacing="0" w:line="360" w:lineRule="atLeast"/>
        <w:ind w:left="0"/>
        <w:jc w:val="both"/>
        <w:rPr>
          <w:rFonts w:ascii="Arial" w:hAnsi="Arial" w:cs="Arial"/>
          <w:color w:val="000000"/>
          <w:sz w:val="18"/>
          <w:szCs w:val="18"/>
        </w:rPr>
      </w:pPr>
      <w:r>
        <w:rPr>
          <w:rStyle w:val="legaddition"/>
          <w:rFonts w:ascii="Arial" w:hAnsi="Arial" w:cs="Arial"/>
          <w:color w:val="000000"/>
          <w:sz w:val="18"/>
          <w:szCs w:val="18"/>
        </w:rPr>
        <w:t xml:space="preserve">“adult” means a person aged 18 or </w:t>
      </w:r>
      <w:proofErr w:type="gramStart"/>
      <w:r>
        <w:rPr>
          <w:rStyle w:val="legaddition"/>
          <w:rFonts w:ascii="Arial" w:hAnsi="Arial" w:cs="Arial"/>
          <w:color w:val="000000"/>
          <w:sz w:val="18"/>
          <w:szCs w:val="18"/>
        </w:rPr>
        <w:t>over;</w:t>
      </w:r>
      <w:proofErr w:type="gramEnd"/>
    </w:p>
    <w:p w14:paraId="25F9D24A" w14:textId="77777777" w:rsidR="00001323" w:rsidRDefault="00001323" w:rsidP="00001323">
      <w:pPr>
        <w:pStyle w:val="leglisttextstandard"/>
        <w:numPr>
          <w:ilvl w:val="0"/>
          <w:numId w:val="2"/>
        </w:numPr>
        <w:shd w:val="clear" w:color="auto" w:fill="FFFFFF"/>
        <w:spacing w:before="0" w:beforeAutospacing="0" w:after="120" w:afterAutospacing="0" w:line="360" w:lineRule="atLeast"/>
        <w:ind w:left="0"/>
        <w:jc w:val="both"/>
        <w:rPr>
          <w:rFonts w:ascii="Arial" w:hAnsi="Arial" w:cs="Arial"/>
          <w:color w:val="000000"/>
          <w:sz w:val="18"/>
          <w:szCs w:val="18"/>
        </w:rPr>
      </w:pPr>
      <w:r>
        <w:rPr>
          <w:rStyle w:val="legaddition"/>
          <w:rFonts w:ascii="Arial" w:hAnsi="Arial" w:cs="Arial"/>
          <w:color w:val="000000"/>
          <w:sz w:val="18"/>
          <w:szCs w:val="18"/>
        </w:rPr>
        <w:t>“indictable offence” does not include an offence that is triable only summarily by virtue of section 22 of the Magistrates' Courts Act 1980 (either way offences where value involved is small</w:t>
      </w:r>
      <w:proofErr w:type="gramStart"/>
      <w:r>
        <w:rPr>
          <w:rStyle w:val="legaddition"/>
          <w:rFonts w:ascii="Arial" w:hAnsi="Arial" w:cs="Arial"/>
          <w:color w:val="000000"/>
          <w:sz w:val="18"/>
          <w:szCs w:val="18"/>
        </w:rPr>
        <w:t>);</w:t>
      </w:r>
      <w:proofErr w:type="gramEnd"/>
    </w:p>
    <w:p w14:paraId="7C0516D4" w14:textId="77777777" w:rsidR="00001323" w:rsidRDefault="00001323" w:rsidP="00001323">
      <w:pPr>
        <w:pStyle w:val="leglisttextstandard"/>
        <w:numPr>
          <w:ilvl w:val="0"/>
          <w:numId w:val="2"/>
        </w:numPr>
        <w:shd w:val="clear" w:color="auto" w:fill="FFFFFF"/>
        <w:spacing w:before="0" w:beforeAutospacing="0" w:after="120" w:afterAutospacing="0" w:line="360" w:lineRule="atLeast"/>
        <w:ind w:left="0"/>
        <w:jc w:val="both"/>
        <w:rPr>
          <w:rFonts w:ascii="Arial" w:hAnsi="Arial" w:cs="Arial"/>
          <w:color w:val="000000"/>
          <w:sz w:val="18"/>
          <w:szCs w:val="18"/>
        </w:rPr>
      </w:pPr>
      <w:r>
        <w:rPr>
          <w:rStyle w:val="legaddition"/>
          <w:rFonts w:ascii="Arial" w:hAnsi="Arial" w:cs="Arial"/>
          <w:color w:val="000000"/>
          <w:sz w:val="18"/>
          <w:szCs w:val="18"/>
        </w:rPr>
        <w:t>“riot” is to be construed in accordance with section 1 of the Public Order Act 1986.</w:t>
      </w:r>
    </w:p>
    <w:p w14:paraId="6A49BAD3"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addition"/>
          <w:rFonts w:ascii="Arial" w:hAnsi="Arial" w:cs="Arial"/>
          <w:color w:val="000000"/>
          <w:sz w:val="19"/>
          <w:szCs w:val="19"/>
        </w:rPr>
        <w:t xml:space="preserve">This Ground applies only in relation to </w:t>
      </w:r>
      <w:proofErr w:type="gramStart"/>
      <w:r>
        <w:rPr>
          <w:rStyle w:val="legaddition"/>
          <w:rFonts w:ascii="Arial" w:hAnsi="Arial" w:cs="Arial"/>
          <w:color w:val="000000"/>
          <w:sz w:val="19"/>
          <w:szCs w:val="19"/>
        </w:rPr>
        <w:t>dwelling-houses</w:t>
      </w:r>
      <w:proofErr w:type="gramEnd"/>
      <w:r>
        <w:rPr>
          <w:rStyle w:val="legaddition"/>
          <w:rFonts w:ascii="Arial" w:hAnsi="Arial" w:cs="Arial"/>
          <w:color w:val="000000"/>
          <w:sz w:val="19"/>
          <w:szCs w:val="19"/>
        </w:rPr>
        <w:t xml:space="preserve"> in England.</w:t>
      </w:r>
      <w:r>
        <w:rPr>
          <w:rStyle w:val="legchangedelimiter"/>
          <w:rFonts w:ascii="Arial" w:hAnsi="Arial" w:cs="Arial"/>
          <w:b/>
          <w:bCs/>
          <w:color w:val="000000"/>
          <w:sz w:val="27"/>
          <w:szCs w:val="27"/>
        </w:rPr>
        <w:t>]</w:t>
      </w:r>
    </w:p>
    <w:p w14:paraId="29911B94"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changedelimiter"/>
          <w:rFonts w:ascii="Arial" w:hAnsi="Arial" w:cs="Arial"/>
          <w:color w:val="000000"/>
          <w:sz w:val="25"/>
          <w:szCs w:val="25"/>
        </w:rPr>
        <w:t>[</w:t>
      </w:r>
      <w:hyperlink r:id="rId223" w:anchor="commentary-c12875451" w:tooltip="View the commentary text for this item" w:history="1">
        <w:r>
          <w:rPr>
            <w:rStyle w:val="Hyperlink"/>
            <w:rFonts w:ascii="Arial" w:hAnsi="Arial" w:cs="Arial"/>
            <w:color w:val="2790C4"/>
            <w:sz w:val="18"/>
            <w:szCs w:val="18"/>
          </w:rPr>
          <w:t>F23</w:t>
        </w:r>
      </w:hyperlink>
      <w:r>
        <w:rPr>
          <w:rStyle w:val="legaddition"/>
          <w:rFonts w:ascii="Arial" w:hAnsi="Arial" w:cs="Arial"/>
          <w:b w:val="0"/>
          <w:bCs w:val="0"/>
          <w:i/>
          <w:iCs/>
          <w:color w:val="000000"/>
          <w:sz w:val="18"/>
          <w:szCs w:val="18"/>
        </w:rPr>
        <w:t>Ground 14A</w:t>
      </w:r>
    </w:p>
    <w:p w14:paraId="3EDBB7F6"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0E2D1EE1"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24" w:anchor="reference-c12875451" w:tooltip="Go back to reference for this commentary item" w:history="1">
        <w:r>
          <w:rPr>
            <w:rStyle w:val="Hyperlink"/>
            <w:rFonts w:ascii="Arial" w:hAnsi="Arial" w:cs="Arial"/>
            <w:b/>
            <w:bCs/>
            <w:color w:val="2790C4"/>
            <w:sz w:val="16"/>
            <w:szCs w:val="16"/>
          </w:rPr>
          <w:t>F23</w:t>
        </w:r>
      </w:hyperlink>
      <w:r>
        <w:rPr>
          <w:rStyle w:val="legcommentarytext"/>
          <w:rFonts w:ascii="Arial" w:hAnsi="Arial" w:cs="Arial"/>
          <w:color w:val="000000"/>
          <w:sz w:val="16"/>
          <w:szCs w:val="16"/>
        </w:rPr>
        <w:t>Sch. 2 Pt. II Ground 14A and cross-heading inserted (28.2.1997) by </w:t>
      </w:r>
      <w:hyperlink r:id="rId225" w:tooltip="Go to item of legislation" w:history="1">
        <w:r>
          <w:rPr>
            <w:rStyle w:val="Hyperlink"/>
            <w:rFonts w:ascii="Arial" w:hAnsi="Arial" w:cs="Arial"/>
            <w:color w:val="2790C4"/>
            <w:sz w:val="16"/>
            <w:szCs w:val="16"/>
          </w:rPr>
          <w:t>1996 c. 52</w:t>
        </w:r>
      </w:hyperlink>
      <w:r>
        <w:rPr>
          <w:rStyle w:val="legcommentarytext"/>
          <w:rFonts w:ascii="Arial" w:hAnsi="Arial" w:cs="Arial"/>
          <w:color w:val="000000"/>
          <w:sz w:val="16"/>
          <w:szCs w:val="16"/>
        </w:rPr>
        <w:t>, </w:t>
      </w:r>
      <w:hyperlink r:id="rId226" w:tooltip="Go to 1996 c. 52 s. 149" w:history="1">
        <w:r>
          <w:rPr>
            <w:rStyle w:val="Strong"/>
            <w:rFonts w:ascii="Arial" w:hAnsi="Arial" w:cs="Arial"/>
            <w:color w:val="2790C4"/>
            <w:sz w:val="16"/>
            <w:szCs w:val="16"/>
          </w:rPr>
          <w:t>s. 149</w:t>
        </w:r>
      </w:hyperlink>
      <w:r>
        <w:rPr>
          <w:rStyle w:val="legcommentarytext"/>
          <w:rFonts w:ascii="Arial" w:hAnsi="Arial" w:cs="Arial"/>
          <w:color w:val="000000"/>
          <w:sz w:val="16"/>
          <w:szCs w:val="16"/>
        </w:rPr>
        <w:t>; </w:t>
      </w:r>
      <w:hyperlink r:id="rId227" w:tooltip="Go to item of legislation" w:history="1">
        <w:r>
          <w:rPr>
            <w:rStyle w:val="Hyperlink"/>
            <w:rFonts w:ascii="Arial" w:hAnsi="Arial" w:cs="Arial"/>
            <w:color w:val="2790C4"/>
            <w:sz w:val="16"/>
            <w:szCs w:val="16"/>
          </w:rPr>
          <w:t>S.I. 1997/225</w:t>
        </w:r>
      </w:hyperlink>
      <w:r>
        <w:rPr>
          <w:rStyle w:val="legcommentarytext"/>
          <w:rFonts w:ascii="Arial" w:hAnsi="Arial" w:cs="Arial"/>
          <w:color w:val="000000"/>
          <w:sz w:val="16"/>
          <w:szCs w:val="16"/>
        </w:rPr>
        <w:t>, </w:t>
      </w:r>
      <w:hyperlink r:id="rId228" w:tooltip="Go to S.I. 1997/225 art. 2" w:history="1">
        <w:r>
          <w:rPr>
            <w:rStyle w:val="Strong"/>
            <w:rFonts w:ascii="Arial" w:hAnsi="Arial" w:cs="Arial"/>
            <w:color w:val="2790C4"/>
            <w:sz w:val="16"/>
            <w:szCs w:val="16"/>
          </w:rPr>
          <w:t>art. 2</w:t>
        </w:r>
      </w:hyperlink>
      <w:r>
        <w:rPr>
          <w:rStyle w:val="legcommentarytext"/>
          <w:rFonts w:ascii="Arial" w:hAnsi="Arial" w:cs="Arial"/>
          <w:color w:val="000000"/>
          <w:sz w:val="16"/>
          <w:szCs w:val="16"/>
        </w:rPr>
        <w:t> (with </w:t>
      </w:r>
      <w:hyperlink r:id="rId229" w:tooltip="Go to S.I. 1997/225 Sch." w:history="1">
        <w:r>
          <w:rPr>
            <w:rStyle w:val="Hyperlink"/>
            <w:rFonts w:ascii="Arial" w:hAnsi="Arial" w:cs="Arial"/>
            <w:color w:val="2790C4"/>
            <w:sz w:val="16"/>
            <w:szCs w:val="16"/>
          </w:rPr>
          <w:t>Sch.</w:t>
        </w:r>
      </w:hyperlink>
      <w:r>
        <w:rPr>
          <w:rStyle w:val="legcommentarytext"/>
          <w:rFonts w:ascii="Arial" w:hAnsi="Arial" w:cs="Arial"/>
          <w:color w:val="000000"/>
          <w:sz w:val="16"/>
          <w:szCs w:val="16"/>
        </w:rPr>
        <w:t>)</w:t>
      </w:r>
    </w:p>
    <w:p w14:paraId="74064E4A"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hyperlink r:id="rId230" w:anchor="commentary-c12875461" w:tooltip="View the commentary text for this item" w:history="1">
        <w:r>
          <w:rPr>
            <w:rStyle w:val="Hyperlink"/>
            <w:rFonts w:ascii="Arial" w:hAnsi="Arial" w:cs="Arial"/>
            <w:b/>
            <w:bCs/>
            <w:color w:val="2790C4"/>
            <w:sz w:val="18"/>
            <w:szCs w:val="18"/>
          </w:rPr>
          <w:t>F24</w:t>
        </w:r>
      </w:hyperlink>
      <w:r>
        <w:rPr>
          <w:rStyle w:val="legaddition"/>
          <w:rFonts w:ascii="Arial" w:hAnsi="Arial" w:cs="Arial"/>
          <w:color w:val="000000"/>
          <w:sz w:val="19"/>
          <w:szCs w:val="19"/>
        </w:rPr>
        <w:t> The dwelling-house was occupied (whether alone or with others) by </w:t>
      </w:r>
      <w:r>
        <w:rPr>
          <w:rStyle w:val="legchangedelimiter"/>
          <w:rFonts w:ascii="Arial" w:hAnsi="Arial" w:cs="Arial"/>
          <w:b/>
          <w:bCs/>
          <w:color w:val="000000"/>
          <w:sz w:val="27"/>
          <w:szCs w:val="27"/>
        </w:rPr>
        <w:t>[</w:t>
      </w:r>
      <w:hyperlink r:id="rId231" w:anchor="commentary-c18771651" w:tooltip="View the commentary text for this item" w:history="1">
        <w:r>
          <w:rPr>
            <w:rStyle w:val="Hyperlink"/>
            <w:rFonts w:ascii="Arial" w:hAnsi="Arial" w:cs="Arial"/>
            <w:b/>
            <w:bCs/>
            <w:color w:val="2790C4"/>
            <w:sz w:val="18"/>
            <w:szCs w:val="18"/>
          </w:rPr>
          <w:t>F25</w:t>
        </w:r>
      </w:hyperlink>
      <w:r>
        <w:rPr>
          <w:rStyle w:val="legsubstitution"/>
          <w:rFonts w:ascii="Arial" w:hAnsi="Arial" w:cs="Arial"/>
          <w:color w:val="000000"/>
          <w:sz w:val="19"/>
          <w:szCs w:val="19"/>
        </w:rPr>
        <w:t> a married couple, a couple who are civil partners of each other</w:t>
      </w:r>
      <w:r>
        <w:rPr>
          <w:rStyle w:val="legchangedelimiter"/>
          <w:rFonts w:ascii="Arial" w:hAnsi="Arial" w:cs="Arial"/>
          <w:b/>
          <w:bCs/>
          <w:color w:val="000000"/>
          <w:sz w:val="27"/>
          <w:szCs w:val="27"/>
        </w:rPr>
        <w:t>]</w:t>
      </w:r>
      <w:hyperlink r:id="rId232" w:anchor="commentary-key-03f9583438c8ac0c09566f6c4394e303" w:tooltip="View the commentary text for this item" w:history="1">
        <w:r>
          <w:rPr>
            <w:rStyle w:val="Hyperlink"/>
            <w:rFonts w:ascii="Arial" w:hAnsi="Arial" w:cs="Arial"/>
            <w:b/>
            <w:bCs/>
            <w:color w:val="2790C4"/>
            <w:sz w:val="18"/>
            <w:szCs w:val="18"/>
          </w:rPr>
          <w:t>F26</w:t>
        </w:r>
      </w:hyperlink>
      <w:r>
        <w:rPr>
          <w:rStyle w:val="legaddition"/>
          <w:rFonts w:ascii="Arial" w:hAnsi="Arial" w:cs="Arial"/>
          <w:color w:val="000000"/>
          <w:sz w:val="19"/>
          <w:szCs w:val="19"/>
        </w:rPr>
        <w:t>...</w:t>
      </w:r>
      <w:r>
        <w:rPr>
          <w:rFonts w:ascii="Arial" w:hAnsi="Arial" w:cs="Arial"/>
          <w:color w:val="000000"/>
          <w:sz w:val="19"/>
          <w:szCs w:val="19"/>
        </w:rPr>
        <w:t> </w:t>
      </w:r>
      <w:r>
        <w:rPr>
          <w:rStyle w:val="legchangedelimiter"/>
          <w:rFonts w:ascii="Arial" w:hAnsi="Arial" w:cs="Arial"/>
          <w:b/>
          <w:bCs/>
          <w:color w:val="000000"/>
          <w:sz w:val="27"/>
          <w:szCs w:val="27"/>
        </w:rPr>
        <w:t>[</w:t>
      </w:r>
      <w:hyperlink r:id="rId233" w:anchor="commentary-c18772261" w:tooltip="View the commentary text for this item" w:history="1">
        <w:r>
          <w:rPr>
            <w:rStyle w:val="Hyperlink"/>
            <w:rFonts w:ascii="Arial" w:hAnsi="Arial" w:cs="Arial"/>
            <w:b/>
            <w:bCs/>
            <w:color w:val="2790C4"/>
            <w:sz w:val="18"/>
            <w:szCs w:val="18"/>
          </w:rPr>
          <w:t>F27</w:t>
        </w:r>
      </w:hyperlink>
      <w:r>
        <w:rPr>
          <w:rStyle w:val="legaddition"/>
          <w:rFonts w:ascii="Arial" w:hAnsi="Arial" w:cs="Arial"/>
          <w:color w:val="000000"/>
          <w:sz w:val="19"/>
          <w:szCs w:val="19"/>
        </w:rPr>
        <w:t> or a couple living together as if they were </w:t>
      </w:r>
      <w:r>
        <w:rPr>
          <w:rStyle w:val="legchangedelimiter"/>
          <w:rFonts w:ascii="Arial" w:hAnsi="Arial" w:cs="Arial"/>
          <w:b/>
          <w:bCs/>
          <w:color w:val="000000"/>
          <w:sz w:val="27"/>
          <w:szCs w:val="27"/>
        </w:rPr>
        <w:t>[</w:t>
      </w:r>
      <w:hyperlink r:id="rId234" w:anchor="commentary-key-40b314af36ec2f3c7512a5473c7790cd" w:tooltip="View the commentary text for this item" w:history="1">
        <w:r>
          <w:rPr>
            <w:rStyle w:val="Hyperlink"/>
            <w:rFonts w:ascii="Arial" w:hAnsi="Arial" w:cs="Arial"/>
            <w:b/>
            <w:bCs/>
            <w:color w:val="2790C4"/>
            <w:sz w:val="18"/>
            <w:szCs w:val="18"/>
          </w:rPr>
          <w:t>F28</w:t>
        </w:r>
      </w:hyperlink>
      <w:r>
        <w:rPr>
          <w:rStyle w:val="legaddition"/>
          <w:rFonts w:ascii="Arial" w:hAnsi="Arial" w:cs="Arial"/>
          <w:color w:val="000000"/>
          <w:sz w:val="19"/>
          <w:szCs w:val="19"/>
        </w:rPr>
        <w:t>a married couple or</w:t>
      </w:r>
      <w:r>
        <w:rPr>
          <w:rStyle w:val="legchangedelimiter"/>
          <w:rFonts w:ascii="Arial" w:hAnsi="Arial" w:cs="Arial"/>
          <w:b/>
          <w:bCs/>
          <w:color w:val="000000"/>
          <w:sz w:val="27"/>
          <w:szCs w:val="27"/>
        </w:rPr>
        <w:t>]</w:t>
      </w:r>
      <w:r>
        <w:rPr>
          <w:rStyle w:val="legaddition"/>
          <w:rFonts w:ascii="Arial" w:hAnsi="Arial" w:cs="Arial"/>
          <w:color w:val="000000"/>
          <w:sz w:val="19"/>
          <w:szCs w:val="19"/>
        </w:rPr>
        <w:t> civil partners </w:t>
      </w:r>
      <w:r>
        <w:rPr>
          <w:rStyle w:val="legchangedelimiter"/>
          <w:rFonts w:ascii="Arial" w:hAnsi="Arial" w:cs="Arial"/>
          <w:b/>
          <w:bCs/>
          <w:color w:val="000000"/>
          <w:sz w:val="27"/>
          <w:szCs w:val="27"/>
        </w:rPr>
        <w:t>]</w:t>
      </w:r>
      <w:r>
        <w:rPr>
          <w:rStyle w:val="legaddition"/>
          <w:rFonts w:ascii="Arial" w:hAnsi="Arial" w:cs="Arial"/>
          <w:color w:val="000000"/>
          <w:sz w:val="19"/>
          <w:szCs w:val="19"/>
        </w:rPr>
        <w:t> and—</w:t>
      </w:r>
    </w:p>
    <w:p w14:paraId="30F661B3"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 xml:space="preserve">(a)one or </w:t>
      </w:r>
      <w:proofErr w:type="gramStart"/>
      <w:r>
        <w:rPr>
          <w:rStyle w:val="legaddition"/>
          <w:rFonts w:ascii="Arial" w:hAnsi="Arial" w:cs="Arial"/>
          <w:color w:val="000000"/>
          <w:sz w:val="19"/>
          <w:szCs w:val="19"/>
        </w:rPr>
        <w:t>both of the partners</w:t>
      </w:r>
      <w:proofErr w:type="gramEnd"/>
      <w:r>
        <w:rPr>
          <w:rStyle w:val="legaddition"/>
          <w:rFonts w:ascii="Arial" w:hAnsi="Arial" w:cs="Arial"/>
          <w:color w:val="000000"/>
          <w:sz w:val="19"/>
          <w:szCs w:val="19"/>
        </w:rPr>
        <w:t xml:space="preserve"> is a tenant of the dwelling-house,</w:t>
      </w:r>
    </w:p>
    <w:p w14:paraId="770ECA6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(b)the landlord who is seeking possession is </w:t>
      </w:r>
      <w:r>
        <w:rPr>
          <w:rStyle w:val="legchangedelimiter"/>
          <w:rFonts w:ascii="Arial" w:hAnsi="Arial" w:cs="Arial"/>
          <w:b/>
          <w:bCs/>
          <w:color w:val="000000"/>
          <w:sz w:val="27"/>
          <w:szCs w:val="27"/>
        </w:rPr>
        <w:t>[</w:t>
      </w:r>
      <w:hyperlink r:id="rId235" w:anchor="commentary-key-a986e952d6e16be9730a5b22c8e09448" w:tooltip="View the commentary text for this item" w:history="1">
        <w:r>
          <w:rPr>
            <w:rStyle w:val="Hyperlink"/>
            <w:rFonts w:ascii="Arial" w:hAnsi="Arial" w:cs="Arial"/>
            <w:b/>
            <w:bCs/>
            <w:color w:val="2790C4"/>
            <w:sz w:val="18"/>
            <w:szCs w:val="18"/>
          </w:rPr>
          <w:t>F29</w:t>
        </w:r>
      </w:hyperlink>
      <w:r>
        <w:rPr>
          <w:rStyle w:val="legaddition"/>
          <w:rFonts w:ascii="Arial" w:hAnsi="Arial" w:cs="Arial"/>
          <w:color w:val="000000"/>
          <w:sz w:val="19"/>
          <w:szCs w:val="19"/>
        </w:rPr>
        <w:t>a non-profit registered provider of social housing,</w:t>
      </w:r>
      <w:r>
        <w:rPr>
          <w:rStyle w:val="legchangedelimiter"/>
          <w:rFonts w:ascii="Arial" w:hAnsi="Arial" w:cs="Arial"/>
          <w:b/>
          <w:bCs/>
          <w:color w:val="000000"/>
          <w:sz w:val="27"/>
          <w:szCs w:val="27"/>
        </w:rPr>
        <w:t>]</w:t>
      </w:r>
      <w:r>
        <w:rPr>
          <w:rStyle w:val="legaddition"/>
          <w:rFonts w:ascii="Arial" w:hAnsi="Arial" w:cs="Arial"/>
          <w:color w:val="000000"/>
          <w:sz w:val="19"/>
          <w:szCs w:val="19"/>
        </w:rPr>
        <w:t> a registered social landlord or a charitable housing trust </w:t>
      </w:r>
      <w:r>
        <w:rPr>
          <w:rStyle w:val="legchangedelimiter"/>
          <w:rFonts w:ascii="Arial" w:hAnsi="Arial" w:cs="Arial"/>
          <w:b/>
          <w:bCs/>
          <w:color w:val="000000"/>
          <w:sz w:val="27"/>
          <w:szCs w:val="27"/>
        </w:rPr>
        <w:t>[</w:t>
      </w:r>
      <w:hyperlink r:id="rId236" w:anchor="commentary-key-f662b8f416808b59365f95078af0276e" w:tooltip="View the commentary text for this item" w:history="1">
        <w:r>
          <w:rPr>
            <w:rStyle w:val="Hyperlink"/>
            <w:rFonts w:ascii="Arial" w:hAnsi="Arial" w:cs="Arial"/>
            <w:b/>
            <w:bCs/>
            <w:color w:val="2790C4"/>
            <w:sz w:val="18"/>
            <w:szCs w:val="18"/>
          </w:rPr>
          <w:t>F30</w:t>
        </w:r>
      </w:hyperlink>
      <w:r>
        <w:rPr>
          <w:rStyle w:val="legaddition"/>
          <w:rFonts w:ascii="Arial" w:hAnsi="Arial" w:cs="Arial"/>
          <w:color w:val="000000"/>
          <w:sz w:val="19"/>
          <w:szCs w:val="19"/>
        </w:rPr>
        <w:t>or, where the dwelling-house is social housing within the meaning of Part 2 of the Housing and Regeneration Act 2008, a profit-making registered provider of social housing</w:t>
      </w:r>
      <w:r>
        <w:rPr>
          <w:rStyle w:val="legchangedelimiter"/>
          <w:rFonts w:ascii="Arial" w:hAnsi="Arial" w:cs="Arial"/>
          <w:b/>
          <w:bCs/>
          <w:color w:val="000000"/>
          <w:sz w:val="27"/>
          <w:szCs w:val="27"/>
        </w:rPr>
        <w:t>]</w:t>
      </w:r>
      <w:r>
        <w:rPr>
          <w:rStyle w:val="legaddition"/>
          <w:rFonts w:ascii="Arial" w:hAnsi="Arial" w:cs="Arial"/>
          <w:color w:val="000000"/>
          <w:sz w:val="19"/>
          <w:szCs w:val="19"/>
        </w:rPr>
        <w:t>,</w:t>
      </w:r>
    </w:p>
    <w:p w14:paraId="0D7771A4"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(c)one partner has left the dwelling-house because of violence or threats of violence by the other towards—</w:t>
      </w:r>
    </w:p>
    <w:p w14:paraId="3A4F5840"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(i)that partner, or</w:t>
      </w:r>
    </w:p>
    <w:p w14:paraId="10F9678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(ii)a member of the family of that partner who was residing with that partner immediately before the partner left, and</w:t>
      </w:r>
    </w:p>
    <w:p w14:paraId="4B050BBE"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(d)the court is satisfied that the partner who has left is unlikely to return.</w:t>
      </w:r>
    </w:p>
    <w:p w14:paraId="1BA05B3B" w14:textId="77777777" w:rsidR="00001323" w:rsidRDefault="00001323" w:rsidP="00001323">
      <w:pPr>
        <w:pStyle w:val="legrhs"/>
        <w:shd w:val="clear" w:color="auto" w:fill="FFFFFF"/>
        <w:spacing w:before="0" w:beforeAutospacing="0" w:after="120" w:afterAutospacing="0" w:line="360" w:lineRule="atLeast"/>
        <w:jc w:val="both"/>
        <w:rPr>
          <w:rFonts w:ascii="Arial" w:hAnsi="Arial" w:cs="Arial"/>
          <w:color w:val="000000"/>
          <w:sz w:val="19"/>
          <w:szCs w:val="19"/>
        </w:rPr>
      </w:pPr>
      <w:r>
        <w:rPr>
          <w:rStyle w:val="legaddition"/>
          <w:rFonts w:ascii="Arial" w:hAnsi="Arial" w:cs="Arial"/>
          <w:color w:val="000000"/>
          <w:sz w:val="19"/>
          <w:szCs w:val="19"/>
        </w:rPr>
        <w:t>For the purposes of this ground “registered social landlord” and “member of the family” have the same meaning as in Part I of the </w:t>
      </w:r>
      <w:hyperlink r:id="rId237" w:anchor="commentary-c12875471" w:tooltip="View the commentary text for this item" w:history="1">
        <w:r>
          <w:rPr>
            <w:rStyle w:val="Hyperlink"/>
            <w:rFonts w:ascii="Arial" w:hAnsi="Arial" w:cs="Arial"/>
            <w:b/>
            <w:bCs/>
            <w:color w:val="2790C4"/>
            <w:sz w:val="18"/>
            <w:szCs w:val="18"/>
          </w:rPr>
          <w:t>M4</w:t>
        </w:r>
      </w:hyperlink>
      <w:r>
        <w:rPr>
          <w:rStyle w:val="legaddition"/>
          <w:rFonts w:ascii="Arial" w:hAnsi="Arial" w:cs="Arial"/>
          <w:color w:val="000000"/>
          <w:sz w:val="19"/>
          <w:szCs w:val="19"/>
        </w:rPr>
        <w:t> Housing Act 1996 and “ charitable housing trust ” means a housing trust, within the meaning of the </w:t>
      </w:r>
      <w:hyperlink r:id="rId238" w:anchor="commentary-c12875481" w:tooltip="View the commentary text for this item" w:history="1">
        <w:r>
          <w:rPr>
            <w:rStyle w:val="Hyperlink"/>
            <w:rFonts w:ascii="Arial" w:hAnsi="Arial" w:cs="Arial"/>
            <w:b/>
            <w:bCs/>
            <w:color w:val="2790C4"/>
            <w:sz w:val="18"/>
            <w:szCs w:val="18"/>
          </w:rPr>
          <w:t>M5</w:t>
        </w:r>
      </w:hyperlink>
      <w:r>
        <w:rPr>
          <w:rStyle w:val="legaddition"/>
          <w:rFonts w:ascii="Arial" w:hAnsi="Arial" w:cs="Arial"/>
          <w:color w:val="000000"/>
          <w:sz w:val="19"/>
          <w:szCs w:val="19"/>
        </w:rPr>
        <w:t> Housing Associations Act 1985, which is a charity </w:t>
      </w:r>
      <w:hyperlink r:id="rId239" w:anchor="commentary-key-67aea1df7ec3ec64ef94332398a93464" w:tooltip="View the commentary text for this item" w:history="1">
        <w:r>
          <w:rPr>
            <w:rStyle w:val="Hyperlink"/>
            <w:rFonts w:ascii="Arial" w:hAnsi="Arial" w:cs="Arial"/>
            <w:b/>
            <w:bCs/>
            <w:color w:val="2790C4"/>
            <w:sz w:val="18"/>
            <w:szCs w:val="18"/>
          </w:rPr>
          <w:t>F31</w:t>
        </w:r>
      </w:hyperlink>
      <w:r>
        <w:rPr>
          <w:rStyle w:val="legaddition"/>
          <w:rFonts w:ascii="Arial" w:hAnsi="Arial" w:cs="Arial"/>
          <w:color w:val="000000"/>
          <w:sz w:val="19"/>
          <w:szCs w:val="19"/>
        </w:rPr>
        <w:t>.... </w:t>
      </w:r>
      <w:r>
        <w:rPr>
          <w:rStyle w:val="legchangedelimiter"/>
          <w:rFonts w:ascii="Arial" w:hAnsi="Arial" w:cs="Arial"/>
          <w:b/>
          <w:bCs/>
          <w:color w:val="000000"/>
          <w:sz w:val="27"/>
          <w:szCs w:val="27"/>
        </w:rPr>
        <w:t>]</w:t>
      </w:r>
    </w:p>
    <w:p w14:paraId="71D8ACCA"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2069B0BB"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40" w:anchor="reference-c12875461" w:tooltip="Go back to reference for this commentary item" w:history="1">
        <w:r>
          <w:rPr>
            <w:rStyle w:val="Hyperlink"/>
            <w:rFonts w:ascii="Arial" w:hAnsi="Arial" w:cs="Arial"/>
            <w:b/>
            <w:bCs/>
            <w:color w:val="2790C4"/>
            <w:sz w:val="16"/>
            <w:szCs w:val="16"/>
          </w:rPr>
          <w:t>F24</w:t>
        </w:r>
      </w:hyperlink>
      <w:r>
        <w:rPr>
          <w:rStyle w:val="legcommentarytext"/>
          <w:rFonts w:ascii="Arial" w:hAnsi="Arial" w:cs="Arial"/>
          <w:color w:val="000000"/>
          <w:sz w:val="16"/>
          <w:szCs w:val="16"/>
        </w:rPr>
        <w:t>Sch. 2 Pt. II Ground 14A and cross-heading inserted (28.2.1997) by </w:t>
      </w:r>
      <w:hyperlink r:id="rId241" w:tooltip="Go to item of legislation" w:history="1">
        <w:r>
          <w:rPr>
            <w:rStyle w:val="Hyperlink"/>
            <w:rFonts w:ascii="Arial" w:hAnsi="Arial" w:cs="Arial"/>
            <w:color w:val="2790C4"/>
            <w:sz w:val="16"/>
            <w:szCs w:val="16"/>
          </w:rPr>
          <w:t>1996 c. 52</w:t>
        </w:r>
      </w:hyperlink>
      <w:r>
        <w:rPr>
          <w:rStyle w:val="legcommentarytext"/>
          <w:rFonts w:ascii="Arial" w:hAnsi="Arial" w:cs="Arial"/>
          <w:color w:val="000000"/>
          <w:sz w:val="16"/>
          <w:szCs w:val="16"/>
        </w:rPr>
        <w:t>, </w:t>
      </w:r>
      <w:hyperlink r:id="rId242" w:tooltip="Go to 1996 c. 52 s. 149" w:history="1">
        <w:r>
          <w:rPr>
            <w:rStyle w:val="Strong"/>
            <w:rFonts w:ascii="Arial" w:hAnsi="Arial" w:cs="Arial"/>
            <w:color w:val="2790C4"/>
            <w:sz w:val="16"/>
            <w:szCs w:val="16"/>
          </w:rPr>
          <w:t>s. 149</w:t>
        </w:r>
      </w:hyperlink>
      <w:r>
        <w:rPr>
          <w:rStyle w:val="legcommentarytext"/>
          <w:rFonts w:ascii="Arial" w:hAnsi="Arial" w:cs="Arial"/>
          <w:color w:val="000000"/>
          <w:sz w:val="16"/>
          <w:szCs w:val="16"/>
        </w:rPr>
        <w:t>; </w:t>
      </w:r>
      <w:hyperlink r:id="rId243" w:tooltip="Go to item of legislation" w:history="1">
        <w:r>
          <w:rPr>
            <w:rStyle w:val="Hyperlink"/>
            <w:rFonts w:ascii="Arial" w:hAnsi="Arial" w:cs="Arial"/>
            <w:color w:val="2790C4"/>
            <w:sz w:val="16"/>
            <w:szCs w:val="16"/>
          </w:rPr>
          <w:t>S.I. 1997/225</w:t>
        </w:r>
      </w:hyperlink>
      <w:r>
        <w:rPr>
          <w:rStyle w:val="legcommentarytext"/>
          <w:rFonts w:ascii="Arial" w:hAnsi="Arial" w:cs="Arial"/>
          <w:color w:val="000000"/>
          <w:sz w:val="16"/>
          <w:szCs w:val="16"/>
        </w:rPr>
        <w:t>, </w:t>
      </w:r>
      <w:hyperlink r:id="rId244" w:tooltip="Go to S.I. 1997/225 art. 2" w:history="1">
        <w:r>
          <w:rPr>
            <w:rStyle w:val="Strong"/>
            <w:rFonts w:ascii="Arial" w:hAnsi="Arial" w:cs="Arial"/>
            <w:color w:val="2790C4"/>
            <w:sz w:val="16"/>
            <w:szCs w:val="16"/>
          </w:rPr>
          <w:t>art. 2</w:t>
        </w:r>
      </w:hyperlink>
      <w:r>
        <w:rPr>
          <w:rStyle w:val="legcommentarytext"/>
          <w:rFonts w:ascii="Arial" w:hAnsi="Arial" w:cs="Arial"/>
          <w:color w:val="000000"/>
          <w:sz w:val="16"/>
          <w:szCs w:val="16"/>
        </w:rPr>
        <w:t> (with </w:t>
      </w:r>
      <w:hyperlink r:id="rId245" w:tooltip="Go to S.I. 1997/225 Sch." w:history="1">
        <w:r>
          <w:rPr>
            <w:rStyle w:val="Hyperlink"/>
            <w:rFonts w:ascii="Arial" w:hAnsi="Arial" w:cs="Arial"/>
            <w:color w:val="2790C4"/>
            <w:sz w:val="16"/>
            <w:szCs w:val="16"/>
          </w:rPr>
          <w:t>Sch.</w:t>
        </w:r>
      </w:hyperlink>
      <w:r>
        <w:rPr>
          <w:rStyle w:val="legcommentarytext"/>
          <w:rFonts w:ascii="Arial" w:hAnsi="Arial" w:cs="Arial"/>
          <w:color w:val="000000"/>
          <w:sz w:val="16"/>
          <w:szCs w:val="16"/>
        </w:rPr>
        <w:t>)</w:t>
      </w:r>
    </w:p>
    <w:p w14:paraId="11ADA66A"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46" w:anchor="reference-c18771651" w:tooltip="Go back to reference for this commentary item" w:history="1">
        <w:r>
          <w:rPr>
            <w:rStyle w:val="Hyperlink"/>
            <w:rFonts w:ascii="Arial" w:hAnsi="Arial" w:cs="Arial"/>
            <w:b/>
            <w:bCs/>
            <w:color w:val="2790C4"/>
            <w:sz w:val="16"/>
            <w:szCs w:val="16"/>
          </w:rPr>
          <w:t>F25</w:t>
        </w:r>
      </w:hyperlink>
      <w:r>
        <w:rPr>
          <w:rStyle w:val="legcommentarytext"/>
          <w:rFonts w:ascii="Arial" w:hAnsi="Arial" w:cs="Arial"/>
          <w:color w:val="000000"/>
          <w:sz w:val="16"/>
          <w:szCs w:val="16"/>
        </w:rPr>
        <w:t>Words in Sch. 2 Pt. 2 Ground 14A substituted (5.12.2005) by </w:t>
      </w:r>
      <w:hyperlink r:id="rId247" w:tooltip="Civil Partnership Act 2004" w:history="1">
        <w:r>
          <w:rPr>
            <w:rStyle w:val="Hyperlink"/>
            <w:rFonts w:ascii="Arial" w:hAnsi="Arial" w:cs="Arial"/>
            <w:color w:val="2790C4"/>
            <w:sz w:val="16"/>
            <w:szCs w:val="16"/>
          </w:rPr>
          <w:t>Civil Partnership Act 2004 (c. 33)</w:t>
        </w:r>
      </w:hyperlink>
      <w:r>
        <w:rPr>
          <w:rStyle w:val="legcommentarytext"/>
          <w:rFonts w:ascii="Arial" w:hAnsi="Arial" w:cs="Arial"/>
          <w:color w:val="000000"/>
          <w:sz w:val="16"/>
          <w:szCs w:val="16"/>
        </w:rPr>
        <w:t>, </w:t>
      </w:r>
      <w:hyperlink r:id="rId248" w:tooltip="Go to Civil Partnership Act 2004 ss. 81" w:history="1">
        <w:r>
          <w:rPr>
            <w:rStyle w:val="Hyperlink"/>
            <w:rFonts w:ascii="Arial" w:hAnsi="Arial" w:cs="Arial"/>
            <w:color w:val="2790C4"/>
            <w:sz w:val="16"/>
            <w:szCs w:val="16"/>
          </w:rPr>
          <w:t>ss. 81</w:t>
        </w:r>
      </w:hyperlink>
      <w:r>
        <w:rPr>
          <w:rStyle w:val="legcommentarytext"/>
          <w:rFonts w:ascii="Arial" w:hAnsi="Arial" w:cs="Arial"/>
          <w:color w:val="000000"/>
          <w:sz w:val="16"/>
          <w:szCs w:val="16"/>
        </w:rPr>
        <w:t>, </w:t>
      </w:r>
      <w:hyperlink r:id="rId249" w:tooltip="Go to Civil Partnership Act 2004 263" w:history="1">
        <w:r>
          <w:rPr>
            <w:rStyle w:val="Hyperlink"/>
            <w:rFonts w:ascii="Arial" w:hAnsi="Arial" w:cs="Arial"/>
            <w:color w:val="2790C4"/>
            <w:sz w:val="16"/>
            <w:szCs w:val="16"/>
          </w:rPr>
          <w:t>263</w:t>
        </w:r>
      </w:hyperlink>
      <w:r>
        <w:rPr>
          <w:rStyle w:val="legcommentarytext"/>
          <w:rFonts w:ascii="Arial" w:hAnsi="Arial" w:cs="Arial"/>
          <w:color w:val="000000"/>
          <w:sz w:val="16"/>
          <w:szCs w:val="16"/>
        </w:rPr>
        <w:t>, </w:t>
      </w:r>
      <w:hyperlink r:id="rId250" w:tooltip="Go to Civil Partnership Act 2004 Sch. 8 para. 43(3)(a)" w:history="1">
        <w:r>
          <w:rPr>
            <w:rStyle w:val="Strong"/>
            <w:rFonts w:ascii="Arial" w:hAnsi="Arial" w:cs="Arial"/>
            <w:color w:val="2790C4"/>
            <w:sz w:val="16"/>
            <w:szCs w:val="16"/>
          </w:rPr>
          <w:t>Sch. 8 para. 43(3)(a)</w:t>
        </w:r>
      </w:hyperlink>
      <w:r>
        <w:rPr>
          <w:rStyle w:val="legcommentarytext"/>
          <w:rFonts w:ascii="Arial" w:hAnsi="Arial" w:cs="Arial"/>
          <w:color w:val="000000"/>
          <w:sz w:val="16"/>
          <w:szCs w:val="16"/>
        </w:rPr>
        <w:t>; </w:t>
      </w:r>
      <w:hyperlink r:id="rId251" w:tooltip="Go to item of legislation" w:history="1">
        <w:r>
          <w:rPr>
            <w:rStyle w:val="Hyperlink"/>
            <w:rFonts w:ascii="Arial" w:hAnsi="Arial" w:cs="Arial"/>
            <w:color w:val="2790C4"/>
            <w:sz w:val="16"/>
            <w:szCs w:val="16"/>
          </w:rPr>
          <w:t>S.I. 2005/3175</w:t>
        </w:r>
      </w:hyperlink>
      <w:r>
        <w:rPr>
          <w:rStyle w:val="legcommentarytext"/>
          <w:rFonts w:ascii="Arial" w:hAnsi="Arial" w:cs="Arial"/>
          <w:color w:val="000000"/>
          <w:sz w:val="16"/>
          <w:szCs w:val="16"/>
        </w:rPr>
        <w:t>, </w:t>
      </w:r>
      <w:hyperlink r:id="rId252" w:tooltip="Go to S.I. 2005/3175 art. 2(1)" w:history="1">
        <w:r>
          <w:rPr>
            <w:rStyle w:val="Strong"/>
            <w:rFonts w:ascii="Arial" w:hAnsi="Arial" w:cs="Arial"/>
            <w:color w:val="2790C4"/>
            <w:sz w:val="16"/>
            <w:szCs w:val="16"/>
          </w:rPr>
          <w:t>art. 2(1)</w:t>
        </w:r>
      </w:hyperlink>
      <w:r>
        <w:rPr>
          <w:rStyle w:val="legcommentarytext"/>
          <w:rFonts w:ascii="Arial" w:hAnsi="Arial" w:cs="Arial"/>
          <w:color w:val="000000"/>
          <w:sz w:val="16"/>
          <w:szCs w:val="16"/>
        </w:rPr>
        <w:t>,Sch. 1</w:t>
      </w:r>
    </w:p>
    <w:p w14:paraId="4DD5F7FD"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53" w:anchor="reference-key-03f9583438c8ac0c09566f6c4394e303" w:tooltip="Go back to reference for this commentary item" w:history="1">
        <w:r>
          <w:rPr>
            <w:rStyle w:val="Hyperlink"/>
            <w:rFonts w:ascii="Arial" w:hAnsi="Arial" w:cs="Arial"/>
            <w:b/>
            <w:bCs/>
            <w:color w:val="2790C4"/>
            <w:sz w:val="16"/>
            <w:szCs w:val="16"/>
          </w:rPr>
          <w:t>F26</w:t>
        </w:r>
      </w:hyperlink>
      <w:r>
        <w:rPr>
          <w:rStyle w:val="legcommentarytext"/>
          <w:rFonts w:ascii="Arial" w:hAnsi="Arial" w:cs="Arial"/>
          <w:color w:val="000000"/>
          <w:sz w:val="16"/>
          <w:szCs w:val="16"/>
        </w:rPr>
        <w:t>Words in </w:t>
      </w:r>
      <w:hyperlink r:id="rId254" w:tooltip="Go to Sch. 2 Pt. 2" w:history="1">
        <w:r>
          <w:rPr>
            <w:rStyle w:val="Hyperlink"/>
            <w:rFonts w:ascii="Arial" w:hAnsi="Arial" w:cs="Arial"/>
            <w:color w:val="2790C4"/>
            <w:sz w:val="16"/>
            <w:szCs w:val="16"/>
          </w:rPr>
          <w:t>Sch. 2 Pt. 2</w:t>
        </w:r>
      </w:hyperlink>
      <w:r>
        <w:rPr>
          <w:rStyle w:val="legcommentarytext"/>
          <w:rFonts w:ascii="Arial" w:hAnsi="Arial" w:cs="Arial"/>
          <w:color w:val="000000"/>
          <w:sz w:val="16"/>
          <w:szCs w:val="16"/>
        </w:rPr>
        <w:t> omitted (2.12.2019) by virtue of </w:t>
      </w:r>
      <w:hyperlink r:id="rId255" w:tooltip="The Civil Partnership (Opposite-sex Couples) Regulations 2019" w:history="1">
        <w:r>
          <w:rPr>
            <w:rStyle w:val="Hyperlink"/>
            <w:rFonts w:ascii="Arial" w:hAnsi="Arial" w:cs="Arial"/>
            <w:color w:val="2790C4"/>
            <w:sz w:val="16"/>
            <w:szCs w:val="16"/>
          </w:rPr>
          <w:t>The Civil Partnership (Opposite-sex Couples) Regulations 2019 (S.I. 2019/1458)</w:t>
        </w:r>
      </w:hyperlink>
      <w:r>
        <w:rPr>
          <w:rStyle w:val="legcommentarytext"/>
          <w:rFonts w:ascii="Arial" w:hAnsi="Arial" w:cs="Arial"/>
          <w:color w:val="000000"/>
          <w:sz w:val="16"/>
          <w:szCs w:val="16"/>
        </w:rPr>
        <w:t>, </w:t>
      </w:r>
      <w:hyperlink r:id="rId256" w:tooltip="Go to The Civil Partnership (Opposite-sex Couples) Regulations 2019 reg. 1(2)" w:history="1">
        <w:r>
          <w:rPr>
            <w:rStyle w:val="Hyperlink"/>
            <w:rFonts w:ascii="Arial" w:hAnsi="Arial" w:cs="Arial"/>
            <w:color w:val="2790C4"/>
            <w:sz w:val="16"/>
            <w:szCs w:val="16"/>
          </w:rPr>
          <w:t>reg. 1(2)</w:t>
        </w:r>
      </w:hyperlink>
      <w:r>
        <w:rPr>
          <w:rStyle w:val="legcommentarytext"/>
          <w:rFonts w:ascii="Arial" w:hAnsi="Arial" w:cs="Arial"/>
          <w:color w:val="000000"/>
          <w:sz w:val="16"/>
          <w:szCs w:val="16"/>
        </w:rPr>
        <w:t>, </w:t>
      </w:r>
      <w:hyperlink r:id="rId257" w:tooltip="Go to The Civil Partnership (Opposite-sex Couples) Regulations 2019 Sch. 3 para. 12(3)(a)" w:history="1">
        <w:r>
          <w:rPr>
            <w:rStyle w:val="Strong"/>
            <w:rFonts w:ascii="Arial" w:hAnsi="Arial" w:cs="Arial"/>
            <w:color w:val="2790C4"/>
            <w:sz w:val="16"/>
            <w:szCs w:val="16"/>
          </w:rPr>
          <w:t>Sch. 3 para. 12(3)(a)</w:t>
        </w:r>
      </w:hyperlink>
    </w:p>
    <w:p w14:paraId="249789B1"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58" w:anchor="reference-c18772261" w:tooltip="Go back to reference for this commentary item" w:history="1">
        <w:r>
          <w:rPr>
            <w:rStyle w:val="Hyperlink"/>
            <w:rFonts w:ascii="Arial" w:hAnsi="Arial" w:cs="Arial"/>
            <w:b/>
            <w:bCs/>
            <w:color w:val="2790C4"/>
            <w:sz w:val="16"/>
            <w:szCs w:val="16"/>
          </w:rPr>
          <w:t>F27</w:t>
        </w:r>
      </w:hyperlink>
      <w:r>
        <w:rPr>
          <w:rStyle w:val="legcommentarytext"/>
          <w:rFonts w:ascii="Arial" w:hAnsi="Arial" w:cs="Arial"/>
          <w:color w:val="000000"/>
          <w:sz w:val="16"/>
          <w:szCs w:val="16"/>
        </w:rPr>
        <w:t>Words in Sch. 2 Pt. 2 Ground 14A inserted (5.12.2005) by </w:t>
      </w:r>
      <w:hyperlink r:id="rId259" w:tooltip="Civil Partnership Act 2004" w:history="1">
        <w:r>
          <w:rPr>
            <w:rStyle w:val="Hyperlink"/>
            <w:rFonts w:ascii="Arial" w:hAnsi="Arial" w:cs="Arial"/>
            <w:color w:val="2790C4"/>
            <w:sz w:val="16"/>
            <w:szCs w:val="16"/>
          </w:rPr>
          <w:t>Civil Partnership Act 2004 (c. 33)</w:t>
        </w:r>
      </w:hyperlink>
      <w:r>
        <w:rPr>
          <w:rStyle w:val="legcommentarytext"/>
          <w:rFonts w:ascii="Arial" w:hAnsi="Arial" w:cs="Arial"/>
          <w:color w:val="000000"/>
          <w:sz w:val="16"/>
          <w:szCs w:val="16"/>
        </w:rPr>
        <w:t>, </w:t>
      </w:r>
      <w:hyperlink r:id="rId260" w:tooltip="Go to Civil Partnership Act 2004 ss. 81" w:history="1">
        <w:r>
          <w:rPr>
            <w:rStyle w:val="Hyperlink"/>
            <w:rFonts w:ascii="Arial" w:hAnsi="Arial" w:cs="Arial"/>
            <w:color w:val="2790C4"/>
            <w:sz w:val="16"/>
            <w:szCs w:val="16"/>
          </w:rPr>
          <w:t>ss. 81</w:t>
        </w:r>
      </w:hyperlink>
      <w:r>
        <w:rPr>
          <w:rStyle w:val="legcommentarytext"/>
          <w:rFonts w:ascii="Arial" w:hAnsi="Arial" w:cs="Arial"/>
          <w:color w:val="000000"/>
          <w:sz w:val="16"/>
          <w:szCs w:val="16"/>
        </w:rPr>
        <w:t>, </w:t>
      </w:r>
      <w:hyperlink r:id="rId261" w:tooltip="Go to Civil Partnership Act 2004 263" w:history="1">
        <w:r>
          <w:rPr>
            <w:rStyle w:val="Hyperlink"/>
            <w:rFonts w:ascii="Arial" w:hAnsi="Arial" w:cs="Arial"/>
            <w:color w:val="2790C4"/>
            <w:sz w:val="16"/>
            <w:szCs w:val="16"/>
          </w:rPr>
          <w:t>263</w:t>
        </w:r>
      </w:hyperlink>
      <w:r>
        <w:rPr>
          <w:rStyle w:val="legcommentarytext"/>
          <w:rFonts w:ascii="Arial" w:hAnsi="Arial" w:cs="Arial"/>
          <w:color w:val="000000"/>
          <w:sz w:val="16"/>
          <w:szCs w:val="16"/>
        </w:rPr>
        <w:t>, </w:t>
      </w:r>
      <w:hyperlink r:id="rId262" w:tooltip="Go to Civil Partnership Act 2004 Sch. 8 para. 43(3)(b)" w:history="1">
        <w:r>
          <w:rPr>
            <w:rStyle w:val="Strong"/>
            <w:rFonts w:ascii="Arial" w:hAnsi="Arial" w:cs="Arial"/>
            <w:color w:val="2790C4"/>
            <w:sz w:val="16"/>
            <w:szCs w:val="16"/>
          </w:rPr>
          <w:t>Sch. 8 para. 43(3)(b)</w:t>
        </w:r>
      </w:hyperlink>
      <w:r>
        <w:rPr>
          <w:rStyle w:val="legcommentarytext"/>
          <w:rFonts w:ascii="Arial" w:hAnsi="Arial" w:cs="Arial"/>
          <w:color w:val="000000"/>
          <w:sz w:val="16"/>
          <w:szCs w:val="16"/>
        </w:rPr>
        <w:t>; </w:t>
      </w:r>
      <w:hyperlink r:id="rId263" w:tooltip="Go to item of legislation" w:history="1">
        <w:r>
          <w:rPr>
            <w:rStyle w:val="Hyperlink"/>
            <w:rFonts w:ascii="Arial" w:hAnsi="Arial" w:cs="Arial"/>
            <w:color w:val="2790C4"/>
            <w:sz w:val="16"/>
            <w:szCs w:val="16"/>
          </w:rPr>
          <w:t>S.I. 2005/3175</w:t>
        </w:r>
      </w:hyperlink>
      <w:r>
        <w:rPr>
          <w:rStyle w:val="legcommentarytext"/>
          <w:rFonts w:ascii="Arial" w:hAnsi="Arial" w:cs="Arial"/>
          <w:color w:val="000000"/>
          <w:sz w:val="16"/>
          <w:szCs w:val="16"/>
        </w:rPr>
        <w:t>, </w:t>
      </w:r>
      <w:hyperlink r:id="rId264" w:tooltip="Go to S.I. 2005/3175 art. 2(1)" w:history="1">
        <w:r>
          <w:rPr>
            <w:rStyle w:val="Strong"/>
            <w:rFonts w:ascii="Arial" w:hAnsi="Arial" w:cs="Arial"/>
            <w:color w:val="2790C4"/>
            <w:sz w:val="16"/>
            <w:szCs w:val="16"/>
          </w:rPr>
          <w:t>art. 2(1)</w:t>
        </w:r>
      </w:hyperlink>
      <w:r>
        <w:rPr>
          <w:rStyle w:val="legcommentarytext"/>
          <w:rFonts w:ascii="Arial" w:hAnsi="Arial" w:cs="Arial"/>
          <w:color w:val="000000"/>
          <w:sz w:val="16"/>
          <w:szCs w:val="16"/>
        </w:rPr>
        <w:t>, </w:t>
      </w:r>
      <w:hyperlink r:id="rId265" w:tooltip="Go to S.I. 2005/3175 Sch. 1" w:history="1">
        <w:r>
          <w:rPr>
            <w:rStyle w:val="Hyperlink"/>
            <w:rFonts w:ascii="Arial" w:hAnsi="Arial" w:cs="Arial"/>
            <w:color w:val="2790C4"/>
            <w:sz w:val="16"/>
            <w:szCs w:val="16"/>
          </w:rPr>
          <w:t>Sch. 1</w:t>
        </w:r>
      </w:hyperlink>
    </w:p>
    <w:p w14:paraId="648A0A8A"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66" w:anchor="reference-key-40b314af36ec2f3c7512a5473c7790cd" w:tooltip="Go back to reference for this commentary item" w:history="1">
        <w:r>
          <w:rPr>
            <w:rStyle w:val="Hyperlink"/>
            <w:rFonts w:ascii="Arial" w:hAnsi="Arial" w:cs="Arial"/>
            <w:b/>
            <w:bCs/>
            <w:color w:val="2790C4"/>
            <w:sz w:val="16"/>
            <w:szCs w:val="16"/>
          </w:rPr>
          <w:t>F28</w:t>
        </w:r>
      </w:hyperlink>
      <w:r>
        <w:rPr>
          <w:rStyle w:val="legcommentarytext"/>
          <w:rFonts w:ascii="Arial" w:hAnsi="Arial" w:cs="Arial"/>
          <w:color w:val="000000"/>
          <w:sz w:val="16"/>
          <w:szCs w:val="16"/>
        </w:rPr>
        <w:t>Words in </w:t>
      </w:r>
      <w:hyperlink r:id="rId267" w:tooltip="Go to Sch. 2 Pt. 2" w:history="1">
        <w:r>
          <w:rPr>
            <w:rStyle w:val="Hyperlink"/>
            <w:rFonts w:ascii="Arial" w:hAnsi="Arial" w:cs="Arial"/>
            <w:color w:val="2790C4"/>
            <w:sz w:val="16"/>
            <w:szCs w:val="16"/>
          </w:rPr>
          <w:t>Sch. 2 Pt. 2</w:t>
        </w:r>
      </w:hyperlink>
      <w:r>
        <w:rPr>
          <w:rStyle w:val="legcommentarytext"/>
          <w:rFonts w:ascii="Arial" w:hAnsi="Arial" w:cs="Arial"/>
          <w:color w:val="000000"/>
          <w:sz w:val="16"/>
          <w:szCs w:val="16"/>
        </w:rPr>
        <w:t> inserted (2.12.2019) by </w:t>
      </w:r>
      <w:hyperlink r:id="rId268" w:tooltip="The Civil Partnership (Opposite-sex Couples) Regulations 2019" w:history="1">
        <w:r>
          <w:rPr>
            <w:rStyle w:val="Hyperlink"/>
            <w:rFonts w:ascii="Arial" w:hAnsi="Arial" w:cs="Arial"/>
            <w:color w:val="2790C4"/>
            <w:sz w:val="16"/>
            <w:szCs w:val="16"/>
          </w:rPr>
          <w:t>The Civil Partnership (Opposite-sex Couples) Regulations 2019 (S.I. 2019/1458)</w:t>
        </w:r>
      </w:hyperlink>
      <w:r>
        <w:rPr>
          <w:rStyle w:val="legcommentarytext"/>
          <w:rFonts w:ascii="Arial" w:hAnsi="Arial" w:cs="Arial"/>
          <w:color w:val="000000"/>
          <w:sz w:val="16"/>
          <w:szCs w:val="16"/>
        </w:rPr>
        <w:t>, </w:t>
      </w:r>
      <w:hyperlink r:id="rId269" w:tooltip="Go to The Civil Partnership (Opposite-sex Couples) Regulations 2019 reg. 1(2)" w:history="1">
        <w:r>
          <w:rPr>
            <w:rStyle w:val="Hyperlink"/>
            <w:rFonts w:ascii="Arial" w:hAnsi="Arial" w:cs="Arial"/>
            <w:color w:val="2790C4"/>
            <w:sz w:val="16"/>
            <w:szCs w:val="16"/>
          </w:rPr>
          <w:t>reg. 1(2)</w:t>
        </w:r>
      </w:hyperlink>
      <w:r>
        <w:rPr>
          <w:rStyle w:val="legcommentarytext"/>
          <w:rFonts w:ascii="Arial" w:hAnsi="Arial" w:cs="Arial"/>
          <w:color w:val="000000"/>
          <w:sz w:val="16"/>
          <w:szCs w:val="16"/>
        </w:rPr>
        <w:t>, </w:t>
      </w:r>
      <w:hyperlink r:id="rId270" w:tooltip="Go to The Civil Partnership (Opposite-sex Couples) Regulations 2019 Sch. 3 para. 12(3)(b)" w:history="1">
        <w:r>
          <w:rPr>
            <w:rStyle w:val="Strong"/>
            <w:rFonts w:ascii="Arial" w:hAnsi="Arial" w:cs="Arial"/>
            <w:color w:val="2790C4"/>
            <w:sz w:val="16"/>
            <w:szCs w:val="16"/>
          </w:rPr>
          <w:t>Sch. 3 para. 12(3)(b)</w:t>
        </w:r>
      </w:hyperlink>
    </w:p>
    <w:p w14:paraId="1EC335AA"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71" w:anchor="reference-key-a986e952d6e16be9730a5b22c8e09448" w:tooltip="Go back to reference for this commentary item" w:history="1">
        <w:r>
          <w:rPr>
            <w:rStyle w:val="Hyperlink"/>
            <w:rFonts w:ascii="Arial" w:hAnsi="Arial" w:cs="Arial"/>
            <w:b/>
            <w:bCs/>
            <w:color w:val="2790C4"/>
            <w:sz w:val="16"/>
            <w:szCs w:val="16"/>
          </w:rPr>
          <w:t>F29</w:t>
        </w:r>
      </w:hyperlink>
      <w:r>
        <w:rPr>
          <w:rStyle w:val="legcommentarytext"/>
          <w:rFonts w:ascii="Arial" w:hAnsi="Arial" w:cs="Arial"/>
          <w:color w:val="000000"/>
          <w:sz w:val="16"/>
          <w:szCs w:val="16"/>
        </w:rPr>
        <w:t>Words in Sch. 2 Ground 14A(b) inserted (1.4.2010) by </w:t>
      </w:r>
      <w:hyperlink r:id="rId272" w:tooltip="The Housing and Regeneration Act 2008 (Consequential Provisions) Order 2010" w:history="1">
        <w:r>
          <w:rPr>
            <w:rStyle w:val="Hyperlink"/>
            <w:rFonts w:ascii="Arial" w:hAnsi="Arial" w:cs="Arial"/>
            <w:color w:val="2790C4"/>
            <w:sz w:val="16"/>
            <w:szCs w:val="16"/>
          </w:rPr>
          <w:t>The Housing and Regeneration Act 2008 (Consequential Provisions) Order 2010 (S.I. 2010/866)</w:t>
        </w:r>
      </w:hyperlink>
      <w:r>
        <w:rPr>
          <w:rStyle w:val="legcommentarytext"/>
          <w:rFonts w:ascii="Arial" w:hAnsi="Arial" w:cs="Arial"/>
          <w:color w:val="000000"/>
          <w:sz w:val="16"/>
          <w:szCs w:val="16"/>
        </w:rPr>
        <w:t>, </w:t>
      </w:r>
      <w:hyperlink r:id="rId273" w:tooltip="Go to The Housing and Regeneration Act 2008 (Consequential Provisions) Order 2010 art. 1(2)" w:history="1">
        <w:r>
          <w:rPr>
            <w:rStyle w:val="Hyperlink"/>
            <w:rFonts w:ascii="Arial" w:hAnsi="Arial" w:cs="Arial"/>
            <w:color w:val="2790C4"/>
            <w:sz w:val="16"/>
            <w:szCs w:val="16"/>
          </w:rPr>
          <w:t>art. 1(2)</w:t>
        </w:r>
      </w:hyperlink>
      <w:r>
        <w:rPr>
          <w:rStyle w:val="legcommentarytext"/>
          <w:rFonts w:ascii="Arial" w:hAnsi="Arial" w:cs="Arial"/>
          <w:color w:val="000000"/>
          <w:sz w:val="16"/>
          <w:szCs w:val="16"/>
        </w:rPr>
        <w:t>, </w:t>
      </w:r>
      <w:hyperlink r:id="rId274" w:tooltip="Go to The Housing and Regeneration Act 2008 (Consequential Provisions) Order 2010 Sch. 2 para. 74(3)(a)" w:history="1">
        <w:r>
          <w:rPr>
            <w:rStyle w:val="Strong"/>
            <w:rFonts w:ascii="Arial" w:hAnsi="Arial" w:cs="Arial"/>
            <w:color w:val="2790C4"/>
            <w:sz w:val="16"/>
            <w:szCs w:val="16"/>
          </w:rPr>
          <w:t>Sch. 2 para. 74(3)(a)</w:t>
        </w:r>
      </w:hyperlink>
      <w:r>
        <w:rPr>
          <w:rStyle w:val="legcommentarytext"/>
          <w:rFonts w:ascii="Arial" w:hAnsi="Arial" w:cs="Arial"/>
          <w:color w:val="000000"/>
          <w:sz w:val="16"/>
          <w:szCs w:val="16"/>
        </w:rPr>
        <w:t> (with </w:t>
      </w:r>
      <w:hyperlink r:id="rId275" w:tooltip="Go to The Housing and Regeneration Act 2008 (Consequential Provisions) Order 2010 art. 6" w:history="1">
        <w:r>
          <w:rPr>
            <w:rStyle w:val="Hyperlink"/>
            <w:rFonts w:ascii="Arial" w:hAnsi="Arial" w:cs="Arial"/>
            <w:color w:val="2790C4"/>
            <w:sz w:val="16"/>
            <w:szCs w:val="16"/>
          </w:rPr>
          <w:t>art. 6</w:t>
        </w:r>
      </w:hyperlink>
      <w:r>
        <w:rPr>
          <w:rStyle w:val="legcommentarytext"/>
          <w:rFonts w:ascii="Arial" w:hAnsi="Arial" w:cs="Arial"/>
          <w:color w:val="000000"/>
          <w:sz w:val="16"/>
          <w:szCs w:val="16"/>
        </w:rPr>
        <w:t>, </w:t>
      </w:r>
      <w:hyperlink r:id="rId276" w:tooltip="Go to The Housing and Regeneration Act 2008 (Consequential Provisions) Order 2010 Sch. 3" w:history="1">
        <w:r>
          <w:rPr>
            <w:rStyle w:val="Hyperlink"/>
            <w:rFonts w:ascii="Arial" w:hAnsi="Arial" w:cs="Arial"/>
            <w:color w:val="2790C4"/>
            <w:sz w:val="16"/>
            <w:szCs w:val="16"/>
          </w:rPr>
          <w:t>Sch. 3</w:t>
        </w:r>
      </w:hyperlink>
      <w:r>
        <w:rPr>
          <w:rStyle w:val="legcommentarytext"/>
          <w:rFonts w:ascii="Arial" w:hAnsi="Arial" w:cs="Arial"/>
          <w:color w:val="000000"/>
          <w:sz w:val="16"/>
          <w:szCs w:val="16"/>
        </w:rPr>
        <w:t>)</w:t>
      </w:r>
    </w:p>
    <w:p w14:paraId="41EE72F4"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77" w:anchor="reference-key-f662b8f416808b59365f95078af0276e" w:tooltip="Go back to reference for this commentary item" w:history="1">
        <w:r>
          <w:rPr>
            <w:rStyle w:val="Hyperlink"/>
            <w:rFonts w:ascii="Arial" w:hAnsi="Arial" w:cs="Arial"/>
            <w:b/>
            <w:bCs/>
            <w:color w:val="2790C4"/>
            <w:sz w:val="16"/>
            <w:szCs w:val="16"/>
          </w:rPr>
          <w:t>F30</w:t>
        </w:r>
      </w:hyperlink>
      <w:r>
        <w:rPr>
          <w:rStyle w:val="legcommentarytext"/>
          <w:rFonts w:ascii="Arial" w:hAnsi="Arial" w:cs="Arial"/>
          <w:color w:val="000000"/>
          <w:sz w:val="16"/>
          <w:szCs w:val="16"/>
        </w:rPr>
        <w:t>Words in Sch. 2 Ground 14A(b) inserted (1.4.2010) by </w:t>
      </w:r>
      <w:hyperlink r:id="rId278" w:tooltip="The Housing and Regeneration Act 2008 (Consequential Provisions) Order 2010" w:history="1">
        <w:r>
          <w:rPr>
            <w:rStyle w:val="Hyperlink"/>
            <w:rFonts w:ascii="Arial" w:hAnsi="Arial" w:cs="Arial"/>
            <w:color w:val="2790C4"/>
            <w:sz w:val="16"/>
            <w:szCs w:val="16"/>
          </w:rPr>
          <w:t>The Housing and Regeneration Act 2008 (Consequential Provisions) Order 2010 (S.I. 2010/866)</w:t>
        </w:r>
      </w:hyperlink>
      <w:r>
        <w:rPr>
          <w:rStyle w:val="legcommentarytext"/>
          <w:rFonts w:ascii="Arial" w:hAnsi="Arial" w:cs="Arial"/>
          <w:color w:val="000000"/>
          <w:sz w:val="16"/>
          <w:szCs w:val="16"/>
        </w:rPr>
        <w:t>, </w:t>
      </w:r>
      <w:hyperlink r:id="rId279" w:tooltip="Go to The Housing and Regeneration Act 2008 (Consequential Provisions) Order 2010 art. 1(2)" w:history="1">
        <w:r>
          <w:rPr>
            <w:rStyle w:val="Hyperlink"/>
            <w:rFonts w:ascii="Arial" w:hAnsi="Arial" w:cs="Arial"/>
            <w:color w:val="2790C4"/>
            <w:sz w:val="16"/>
            <w:szCs w:val="16"/>
          </w:rPr>
          <w:t>art. 1(2)</w:t>
        </w:r>
      </w:hyperlink>
      <w:r>
        <w:rPr>
          <w:rStyle w:val="legcommentarytext"/>
          <w:rFonts w:ascii="Arial" w:hAnsi="Arial" w:cs="Arial"/>
          <w:color w:val="000000"/>
          <w:sz w:val="16"/>
          <w:szCs w:val="16"/>
        </w:rPr>
        <w:t>, </w:t>
      </w:r>
      <w:hyperlink r:id="rId280" w:tooltip="Go to The Housing and Regeneration Act 2008 (Consequential Provisions) Order 2010 Sch. 2 para. 74(3)(b)" w:history="1">
        <w:r>
          <w:rPr>
            <w:rStyle w:val="Strong"/>
            <w:rFonts w:ascii="Arial" w:hAnsi="Arial" w:cs="Arial"/>
            <w:color w:val="2790C4"/>
            <w:sz w:val="16"/>
            <w:szCs w:val="16"/>
          </w:rPr>
          <w:t>Sch. 2 para. 74(3)(b)</w:t>
        </w:r>
      </w:hyperlink>
      <w:r>
        <w:rPr>
          <w:rStyle w:val="legcommentarytext"/>
          <w:rFonts w:ascii="Arial" w:hAnsi="Arial" w:cs="Arial"/>
          <w:color w:val="000000"/>
          <w:sz w:val="16"/>
          <w:szCs w:val="16"/>
        </w:rPr>
        <w:t> (with </w:t>
      </w:r>
      <w:hyperlink r:id="rId281" w:tooltip="Go to The Housing and Regeneration Act 2008 (Consequential Provisions) Order 2010 art. 6" w:history="1">
        <w:r>
          <w:rPr>
            <w:rStyle w:val="Hyperlink"/>
            <w:rFonts w:ascii="Arial" w:hAnsi="Arial" w:cs="Arial"/>
            <w:color w:val="2790C4"/>
            <w:sz w:val="16"/>
            <w:szCs w:val="16"/>
          </w:rPr>
          <w:t>art. 6</w:t>
        </w:r>
      </w:hyperlink>
      <w:r>
        <w:rPr>
          <w:rStyle w:val="legcommentarytext"/>
          <w:rFonts w:ascii="Arial" w:hAnsi="Arial" w:cs="Arial"/>
          <w:color w:val="000000"/>
          <w:sz w:val="16"/>
          <w:szCs w:val="16"/>
        </w:rPr>
        <w:t>, </w:t>
      </w:r>
      <w:hyperlink r:id="rId282" w:tooltip="Go to The Housing and Regeneration Act 2008 (Consequential Provisions) Order 2010 Sch. 3" w:history="1">
        <w:r>
          <w:rPr>
            <w:rStyle w:val="Hyperlink"/>
            <w:rFonts w:ascii="Arial" w:hAnsi="Arial" w:cs="Arial"/>
            <w:color w:val="2790C4"/>
            <w:sz w:val="16"/>
            <w:szCs w:val="16"/>
          </w:rPr>
          <w:t>Sch. 3</w:t>
        </w:r>
      </w:hyperlink>
      <w:r>
        <w:rPr>
          <w:rStyle w:val="legcommentarytext"/>
          <w:rFonts w:ascii="Arial" w:hAnsi="Arial" w:cs="Arial"/>
          <w:color w:val="000000"/>
          <w:sz w:val="16"/>
          <w:szCs w:val="16"/>
        </w:rPr>
        <w:t>)</w:t>
      </w:r>
    </w:p>
    <w:p w14:paraId="73BCDD51"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83" w:anchor="reference-key-67aea1df7ec3ec64ef94332398a93464" w:tooltip="Go back to reference for this commentary item" w:history="1">
        <w:r>
          <w:rPr>
            <w:rStyle w:val="Hyperlink"/>
            <w:rFonts w:ascii="Arial" w:hAnsi="Arial" w:cs="Arial"/>
            <w:b/>
            <w:bCs/>
            <w:color w:val="2790C4"/>
            <w:sz w:val="16"/>
            <w:szCs w:val="16"/>
          </w:rPr>
          <w:t>F31</w:t>
        </w:r>
      </w:hyperlink>
      <w:r>
        <w:rPr>
          <w:rStyle w:val="legcommentarytext"/>
          <w:rFonts w:ascii="Arial" w:hAnsi="Arial" w:cs="Arial"/>
          <w:color w:val="000000"/>
          <w:sz w:val="16"/>
          <w:szCs w:val="16"/>
        </w:rPr>
        <w:t>Words in Sch. 2 omitted (Ground 14A) (14.3.2012 immediately before the Charities Act 2011 (c. 25) comes into force) by virtue of </w:t>
      </w:r>
      <w:hyperlink r:id="rId284" w:tooltip="The Charities (Pre-consolidation Amendments) Order 2011" w:history="1">
        <w:r>
          <w:rPr>
            <w:rStyle w:val="Hyperlink"/>
            <w:rFonts w:ascii="Arial" w:hAnsi="Arial" w:cs="Arial"/>
            <w:color w:val="2790C4"/>
            <w:sz w:val="16"/>
            <w:szCs w:val="16"/>
          </w:rPr>
          <w:t>The Charities (Pre-consolidation Amendments) Order 2011 (S.I. 2011/1396)</w:t>
        </w:r>
      </w:hyperlink>
      <w:r>
        <w:rPr>
          <w:rStyle w:val="legcommentarytext"/>
          <w:rFonts w:ascii="Arial" w:hAnsi="Arial" w:cs="Arial"/>
          <w:color w:val="000000"/>
          <w:sz w:val="16"/>
          <w:szCs w:val="16"/>
        </w:rPr>
        <w:t>, </w:t>
      </w:r>
      <w:hyperlink r:id="rId285" w:tooltip="Go to The Charities (Pre-consolidation Amendments) Order 2011 art. 1" w:history="1">
        <w:r>
          <w:rPr>
            <w:rStyle w:val="Hyperlink"/>
            <w:rFonts w:ascii="Arial" w:hAnsi="Arial" w:cs="Arial"/>
            <w:color w:val="2790C4"/>
            <w:sz w:val="16"/>
            <w:szCs w:val="16"/>
          </w:rPr>
          <w:t>art. 1</w:t>
        </w:r>
      </w:hyperlink>
      <w:r>
        <w:rPr>
          <w:rStyle w:val="legcommentarytext"/>
          <w:rFonts w:ascii="Arial" w:hAnsi="Arial" w:cs="Arial"/>
          <w:color w:val="000000"/>
          <w:sz w:val="16"/>
          <w:szCs w:val="16"/>
        </w:rPr>
        <w:t>, </w:t>
      </w:r>
      <w:hyperlink r:id="rId286" w:tooltip="Go to The Charities (Pre-consolidation Amendments) Order 2011 Sch. paras. 37(1)" w:history="1">
        <w:r>
          <w:rPr>
            <w:rStyle w:val="Hyperlink"/>
            <w:rFonts w:ascii="Arial" w:hAnsi="Arial" w:cs="Arial"/>
            <w:color w:val="2790C4"/>
            <w:sz w:val="16"/>
            <w:szCs w:val="16"/>
          </w:rPr>
          <w:t>Sch. paras. 37(1)</w:t>
        </w:r>
      </w:hyperlink>
      <w:r>
        <w:rPr>
          <w:rStyle w:val="legcommentarytext"/>
          <w:rFonts w:ascii="Arial" w:hAnsi="Arial" w:cs="Arial"/>
          <w:color w:val="000000"/>
          <w:sz w:val="16"/>
          <w:szCs w:val="16"/>
        </w:rPr>
        <w:t>, </w:t>
      </w:r>
      <w:hyperlink r:id="rId287" w:tooltip="Go to The Charities (Pre-consolidation Amendments) Order 2011 (2)(d)" w:history="1">
        <w:r>
          <w:rPr>
            <w:rStyle w:val="Strong"/>
            <w:rFonts w:ascii="Arial" w:hAnsi="Arial" w:cs="Arial"/>
            <w:color w:val="2790C4"/>
            <w:sz w:val="16"/>
            <w:szCs w:val="16"/>
          </w:rPr>
          <w:t>(2)(d)</w:t>
        </w:r>
      </w:hyperlink>
    </w:p>
    <w:p w14:paraId="2F837519"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Marginal Citations</w:t>
      </w:r>
    </w:p>
    <w:p w14:paraId="612FFF8B"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88" w:anchor="reference-c12875471" w:tooltip="Go back to reference for this commentary item" w:history="1">
        <w:r>
          <w:rPr>
            <w:rStyle w:val="Hyperlink"/>
            <w:rFonts w:ascii="Arial" w:hAnsi="Arial" w:cs="Arial"/>
            <w:b/>
            <w:bCs/>
            <w:color w:val="2790C4"/>
            <w:sz w:val="16"/>
            <w:szCs w:val="16"/>
          </w:rPr>
          <w:t>M4</w:t>
        </w:r>
      </w:hyperlink>
      <w:hyperlink r:id="rId289" w:tooltip="Go to item of legislation" w:history="1">
        <w:r>
          <w:rPr>
            <w:rStyle w:val="Hyperlink"/>
            <w:rFonts w:ascii="Arial" w:hAnsi="Arial" w:cs="Arial"/>
            <w:color w:val="2790C4"/>
            <w:sz w:val="16"/>
            <w:szCs w:val="16"/>
          </w:rPr>
          <w:t>1985 c. 69</w:t>
        </w:r>
      </w:hyperlink>
      <w:r>
        <w:rPr>
          <w:rStyle w:val="legcommentarytext"/>
          <w:rFonts w:ascii="Arial" w:hAnsi="Arial" w:cs="Arial"/>
          <w:color w:val="000000"/>
          <w:sz w:val="16"/>
          <w:szCs w:val="16"/>
        </w:rPr>
        <w:t>.</w:t>
      </w:r>
    </w:p>
    <w:p w14:paraId="096B71EF"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90" w:anchor="reference-c12875481" w:tooltip="Go back to reference for this commentary item" w:history="1">
        <w:r>
          <w:rPr>
            <w:rStyle w:val="Hyperlink"/>
            <w:rFonts w:ascii="Arial" w:hAnsi="Arial" w:cs="Arial"/>
            <w:b/>
            <w:bCs/>
            <w:color w:val="2790C4"/>
            <w:sz w:val="16"/>
            <w:szCs w:val="16"/>
          </w:rPr>
          <w:t>M5</w:t>
        </w:r>
      </w:hyperlink>
      <w:hyperlink r:id="rId291" w:tooltip="Go to item of legislation" w:history="1">
        <w:r>
          <w:rPr>
            <w:rStyle w:val="Hyperlink"/>
            <w:rFonts w:ascii="Arial" w:hAnsi="Arial" w:cs="Arial"/>
            <w:color w:val="2790C4"/>
            <w:sz w:val="16"/>
            <w:szCs w:val="16"/>
          </w:rPr>
          <w:t>1993 c. 10</w:t>
        </w:r>
      </w:hyperlink>
      <w:r>
        <w:rPr>
          <w:rStyle w:val="legcommentarytext"/>
          <w:rFonts w:ascii="Arial" w:hAnsi="Arial" w:cs="Arial"/>
          <w:color w:val="000000"/>
          <w:sz w:val="16"/>
          <w:szCs w:val="16"/>
        </w:rPr>
        <w:t>.</w:t>
      </w:r>
    </w:p>
    <w:p w14:paraId="79FE89A7"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15</w:t>
      </w:r>
    </w:p>
    <w:p w14:paraId="34F3D5D6"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The condition of any furniture provided for use under the tenancy has, in the opinion of the court, deteriorated owing to ill-treatment by the tenant or any other person residing in the dwelling-house and, in the case of ill-treatment by a person lodging with the tenant or by a sub-tenant of his, the tenant has not taken such steps as he ought reasonably to have taken for the removal of the lodger or sub-tenant.</w:t>
      </w:r>
    </w:p>
    <w:p w14:paraId="095F4A7D"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pblocktitle"/>
          <w:rFonts w:ascii="Arial" w:hAnsi="Arial" w:cs="Arial"/>
          <w:b w:val="0"/>
          <w:bCs w:val="0"/>
          <w:i/>
          <w:iCs/>
          <w:color w:val="000000"/>
          <w:sz w:val="18"/>
          <w:szCs w:val="18"/>
        </w:rPr>
        <w:t>Ground 16</w:t>
      </w:r>
    </w:p>
    <w:p w14:paraId="27B9456C"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Fonts w:ascii="Arial" w:hAnsi="Arial" w:cs="Arial"/>
          <w:color w:val="000000"/>
          <w:sz w:val="19"/>
          <w:szCs w:val="19"/>
        </w:rPr>
        <w:t>The dwelling-house was let to the tenant in consequence of his employment by the landlord seeking possession or a previous landlord under the tenancy and the tenant has ceased to be in that employment.</w:t>
      </w:r>
    </w:p>
    <w:p w14:paraId="09A919ED"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changedelimiter"/>
          <w:rFonts w:ascii="Arial" w:hAnsi="Arial" w:cs="Arial"/>
          <w:b/>
          <w:bCs/>
          <w:color w:val="000000"/>
          <w:sz w:val="27"/>
          <w:szCs w:val="27"/>
        </w:rPr>
        <w:t>[</w:t>
      </w:r>
      <w:hyperlink r:id="rId292" w:anchor="commentary-c12875501" w:tooltip="View the commentary text for this item" w:history="1">
        <w:r>
          <w:rPr>
            <w:rStyle w:val="Hyperlink"/>
            <w:rFonts w:ascii="Arial" w:hAnsi="Arial" w:cs="Arial"/>
            <w:b/>
            <w:bCs/>
            <w:color w:val="2790C4"/>
            <w:sz w:val="18"/>
            <w:szCs w:val="18"/>
          </w:rPr>
          <w:t>F32</w:t>
        </w:r>
      </w:hyperlink>
      <w:r>
        <w:rPr>
          <w:rStyle w:val="legaddition"/>
          <w:rFonts w:ascii="Arial" w:hAnsi="Arial" w:cs="Arial"/>
          <w:color w:val="000000"/>
          <w:sz w:val="19"/>
          <w:szCs w:val="19"/>
        </w:rPr>
        <w:t>For the purposes of this ground, at a time when the landlord is or was the Secretary of State, employment by a health service body, as defined in section 60(7) of the National Health Service and Community Care Act 1990, </w:t>
      </w:r>
      <w:r>
        <w:rPr>
          <w:rStyle w:val="legchangedelimiter"/>
          <w:rFonts w:ascii="Arial" w:hAnsi="Arial" w:cs="Arial"/>
          <w:b/>
          <w:bCs/>
          <w:color w:val="000000"/>
          <w:sz w:val="27"/>
          <w:szCs w:val="27"/>
        </w:rPr>
        <w:t>[</w:t>
      </w:r>
      <w:hyperlink r:id="rId293" w:anchor="commentary-c16725001" w:tooltip="View the commentary text for this item" w:history="1">
        <w:r>
          <w:rPr>
            <w:rStyle w:val="Hyperlink"/>
            <w:rFonts w:ascii="Arial" w:hAnsi="Arial" w:cs="Arial"/>
            <w:b/>
            <w:bCs/>
            <w:color w:val="2790C4"/>
            <w:sz w:val="18"/>
            <w:szCs w:val="18"/>
          </w:rPr>
          <w:t>F33</w:t>
        </w:r>
      </w:hyperlink>
      <w:r>
        <w:rPr>
          <w:rStyle w:val="legaddition"/>
          <w:rFonts w:ascii="Arial" w:hAnsi="Arial" w:cs="Arial"/>
          <w:color w:val="000000"/>
          <w:sz w:val="19"/>
          <w:szCs w:val="19"/>
        </w:rPr>
        <w:t>or by a Local Health Board,</w:t>
      </w:r>
      <w:r>
        <w:rPr>
          <w:rStyle w:val="legchangedelimiter"/>
          <w:rFonts w:ascii="Arial" w:hAnsi="Arial" w:cs="Arial"/>
          <w:b/>
          <w:bCs/>
          <w:color w:val="000000"/>
          <w:sz w:val="27"/>
          <w:szCs w:val="27"/>
        </w:rPr>
        <w:t>]</w:t>
      </w:r>
      <w:r>
        <w:rPr>
          <w:rStyle w:val="legaddition"/>
          <w:rFonts w:ascii="Arial" w:hAnsi="Arial" w:cs="Arial"/>
          <w:color w:val="000000"/>
          <w:sz w:val="19"/>
          <w:szCs w:val="19"/>
        </w:rPr>
        <w:t> shall be regarded as employment by the Secretary of State.</w:t>
      </w:r>
      <w:r>
        <w:rPr>
          <w:rStyle w:val="legchangedelimiter"/>
          <w:rFonts w:ascii="Arial" w:hAnsi="Arial" w:cs="Arial"/>
          <w:b/>
          <w:bCs/>
          <w:color w:val="000000"/>
          <w:sz w:val="27"/>
          <w:szCs w:val="27"/>
        </w:rPr>
        <w:t>]</w:t>
      </w:r>
    </w:p>
    <w:p w14:paraId="37545CD5"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3A7A3903"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94" w:anchor="reference-c12875501" w:tooltip="Go back to reference for this commentary item" w:history="1">
        <w:r>
          <w:rPr>
            <w:rStyle w:val="Hyperlink"/>
            <w:rFonts w:ascii="Arial" w:hAnsi="Arial" w:cs="Arial"/>
            <w:b/>
            <w:bCs/>
            <w:color w:val="2790C4"/>
            <w:sz w:val="16"/>
            <w:szCs w:val="16"/>
          </w:rPr>
          <w:t>F32</w:t>
        </w:r>
      </w:hyperlink>
      <w:r>
        <w:rPr>
          <w:rStyle w:val="legcommentarytext"/>
          <w:rFonts w:ascii="Arial" w:hAnsi="Arial" w:cs="Arial"/>
          <w:color w:val="000000"/>
          <w:sz w:val="16"/>
          <w:szCs w:val="16"/>
        </w:rPr>
        <w:t>Words added by </w:t>
      </w:r>
      <w:hyperlink r:id="rId295" w:tooltip="National Health and Community Care Act 1990" w:history="1">
        <w:r>
          <w:rPr>
            <w:rStyle w:val="Hyperlink"/>
            <w:rFonts w:ascii="Arial" w:hAnsi="Arial" w:cs="Arial"/>
            <w:color w:val="2790C4"/>
            <w:sz w:val="16"/>
            <w:szCs w:val="16"/>
          </w:rPr>
          <w:t>National Health and Community Care Act 1990 (c. 19, SIF 113:2)</w:t>
        </w:r>
      </w:hyperlink>
      <w:r>
        <w:rPr>
          <w:rStyle w:val="legcommentarytext"/>
          <w:rFonts w:ascii="Arial" w:hAnsi="Arial" w:cs="Arial"/>
          <w:color w:val="000000"/>
          <w:sz w:val="16"/>
          <w:szCs w:val="16"/>
        </w:rPr>
        <w:t>, </w:t>
      </w:r>
      <w:hyperlink r:id="rId296" w:tooltip="Go to National Health and Community Care Act 1990 s. 60(2)" w:history="1">
        <w:r>
          <w:rPr>
            <w:rStyle w:val="Hyperlink"/>
            <w:rFonts w:ascii="Arial" w:hAnsi="Arial" w:cs="Arial"/>
            <w:color w:val="2790C4"/>
            <w:sz w:val="16"/>
            <w:szCs w:val="16"/>
          </w:rPr>
          <w:t>s. 60(2)</w:t>
        </w:r>
      </w:hyperlink>
      <w:r>
        <w:rPr>
          <w:rStyle w:val="legcommentarytext"/>
          <w:rFonts w:ascii="Arial" w:hAnsi="Arial" w:cs="Arial"/>
          <w:color w:val="000000"/>
          <w:sz w:val="16"/>
          <w:szCs w:val="16"/>
        </w:rPr>
        <w:t>, </w:t>
      </w:r>
      <w:hyperlink r:id="rId297" w:tooltip="Go to National Health and Community Care Act 1990 Sch. 8 para. 10" w:history="1">
        <w:r>
          <w:rPr>
            <w:rStyle w:val="Strong"/>
            <w:rFonts w:ascii="Arial" w:hAnsi="Arial" w:cs="Arial"/>
            <w:color w:val="2790C4"/>
            <w:sz w:val="16"/>
            <w:szCs w:val="16"/>
          </w:rPr>
          <w:t>Sch. 8 para. 10</w:t>
        </w:r>
      </w:hyperlink>
    </w:p>
    <w:p w14:paraId="7DE9F590"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298" w:anchor="reference-c16725001" w:tooltip="Go back to reference for this commentary item" w:history="1">
        <w:r>
          <w:rPr>
            <w:rStyle w:val="Hyperlink"/>
            <w:rFonts w:ascii="Arial" w:hAnsi="Arial" w:cs="Arial"/>
            <w:b/>
            <w:bCs/>
            <w:color w:val="2790C4"/>
            <w:sz w:val="16"/>
            <w:szCs w:val="16"/>
          </w:rPr>
          <w:t>F33</w:t>
        </w:r>
      </w:hyperlink>
      <w:r>
        <w:rPr>
          <w:rStyle w:val="legcommentarytext"/>
          <w:rFonts w:ascii="Arial" w:hAnsi="Arial" w:cs="Arial"/>
          <w:color w:val="000000"/>
          <w:sz w:val="16"/>
          <w:szCs w:val="16"/>
        </w:rPr>
        <w:t>Sch. 2 Pt. II Ground 16: words inserted (10.10.2002 for W. and otherwise prosp.) by </w:t>
      </w:r>
      <w:hyperlink r:id="rId299" w:tooltip="National Health Service Reform and Health Care Professions Act 2002" w:history="1">
        <w:r>
          <w:rPr>
            <w:rStyle w:val="Hyperlink"/>
            <w:rFonts w:ascii="Arial" w:hAnsi="Arial" w:cs="Arial"/>
            <w:color w:val="2790C4"/>
            <w:sz w:val="16"/>
            <w:szCs w:val="16"/>
          </w:rPr>
          <w:t>National Health Service Reform and Health Care Professions Act 2002 (c. 17)</w:t>
        </w:r>
      </w:hyperlink>
      <w:r>
        <w:rPr>
          <w:rStyle w:val="legcommentarytext"/>
          <w:rFonts w:ascii="Arial" w:hAnsi="Arial" w:cs="Arial"/>
          <w:color w:val="000000"/>
          <w:sz w:val="16"/>
          <w:szCs w:val="16"/>
        </w:rPr>
        <w:t>, </w:t>
      </w:r>
      <w:hyperlink r:id="rId300" w:tooltip="Go to National Health Service Reform and Health Care Professions Act 2002 ss. 6(2)" w:history="1">
        <w:r>
          <w:rPr>
            <w:rStyle w:val="Hyperlink"/>
            <w:rFonts w:ascii="Arial" w:hAnsi="Arial" w:cs="Arial"/>
            <w:color w:val="2790C4"/>
            <w:sz w:val="16"/>
            <w:szCs w:val="16"/>
          </w:rPr>
          <w:t>ss. 6(2)</w:t>
        </w:r>
      </w:hyperlink>
      <w:r>
        <w:rPr>
          <w:rStyle w:val="legcommentarytext"/>
          <w:rFonts w:ascii="Arial" w:hAnsi="Arial" w:cs="Arial"/>
          <w:color w:val="000000"/>
          <w:sz w:val="16"/>
          <w:szCs w:val="16"/>
        </w:rPr>
        <w:t>, </w:t>
      </w:r>
      <w:hyperlink r:id="rId301" w:tooltip="Go to National Health Service Reform and Health Care Professions Act 2002 42(3)" w:history="1">
        <w:r>
          <w:rPr>
            <w:rStyle w:val="Hyperlink"/>
            <w:rFonts w:ascii="Arial" w:hAnsi="Arial" w:cs="Arial"/>
            <w:color w:val="2790C4"/>
            <w:sz w:val="16"/>
            <w:szCs w:val="16"/>
          </w:rPr>
          <w:t>42(3)</w:t>
        </w:r>
      </w:hyperlink>
      <w:r>
        <w:rPr>
          <w:rStyle w:val="legcommentarytext"/>
          <w:rFonts w:ascii="Arial" w:hAnsi="Arial" w:cs="Arial"/>
          <w:color w:val="000000"/>
          <w:sz w:val="16"/>
          <w:szCs w:val="16"/>
        </w:rPr>
        <w:t>, </w:t>
      </w:r>
      <w:hyperlink r:id="rId302" w:tooltip="Go to National Health Service Reform and Health Care Professions Act 2002 Sch. 5 para. 28" w:history="1">
        <w:r>
          <w:rPr>
            <w:rStyle w:val="Strong"/>
            <w:rFonts w:ascii="Arial" w:hAnsi="Arial" w:cs="Arial"/>
            <w:color w:val="2790C4"/>
            <w:sz w:val="16"/>
            <w:szCs w:val="16"/>
          </w:rPr>
          <w:t>Sch. 5 para. 28</w:t>
        </w:r>
      </w:hyperlink>
      <w:r>
        <w:rPr>
          <w:rStyle w:val="legcommentarytext"/>
          <w:rFonts w:ascii="Arial" w:hAnsi="Arial" w:cs="Arial"/>
          <w:color w:val="000000"/>
          <w:sz w:val="16"/>
          <w:szCs w:val="16"/>
        </w:rPr>
        <w:t>; </w:t>
      </w:r>
      <w:hyperlink r:id="rId303" w:tooltip="Go to item of legislation" w:history="1">
        <w:r>
          <w:rPr>
            <w:rStyle w:val="Hyperlink"/>
            <w:rFonts w:ascii="Arial" w:hAnsi="Arial" w:cs="Arial"/>
            <w:color w:val="2790C4"/>
            <w:sz w:val="16"/>
            <w:szCs w:val="16"/>
          </w:rPr>
          <w:t>S.I. 2002/2532</w:t>
        </w:r>
      </w:hyperlink>
      <w:r>
        <w:rPr>
          <w:rStyle w:val="legcommentarytext"/>
          <w:rFonts w:ascii="Arial" w:hAnsi="Arial" w:cs="Arial"/>
          <w:color w:val="000000"/>
          <w:sz w:val="16"/>
          <w:szCs w:val="16"/>
        </w:rPr>
        <w:t>, </w:t>
      </w:r>
      <w:hyperlink r:id="rId304" w:tooltip="Go to S.I. 2002/2532 art. 2" w:history="1">
        <w:r>
          <w:rPr>
            <w:rStyle w:val="Strong"/>
            <w:rFonts w:ascii="Arial" w:hAnsi="Arial" w:cs="Arial"/>
            <w:color w:val="2790C4"/>
            <w:sz w:val="16"/>
            <w:szCs w:val="16"/>
          </w:rPr>
          <w:t>art. 2</w:t>
        </w:r>
      </w:hyperlink>
      <w:r>
        <w:rPr>
          <w:rStyle w:val="legcommentarytext"/>
          <w:rFonts w:ascii="Arial" w:hAnsi="Arial" w:cs="Arial"/>
          <w:color w:val="000000"/>
          <w:sz w:val="16"/>
          <w:szCs w:val="16"/>
        </w:rPr>
        <w:t>, </w:t>
      </w:r>
      <w:hyperlink r:id="rId305" w:tooltip="Go to S.I. 2002/2532 Sch." w:history="1">
        <w:r>
          <w:rPr>
            <w:rStyle w:val="Hyperlink"/>
            <w:rFonts w:ascii="Arial" w:hAnsi="Arial" w:cs="Arial"/>
            <w:color w:val="2790C4"/>
            <w:sz w:val="16"/>
            <w:szCs w:val="16"/>
          </w:rPr>
          <w:t>Sch.</w:t>
        </w:r>
      </w:hyperlink>
    </w:p>
    <w:p w14:paraId="137E8E79"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Modifications etc. (not altering text)</w:t>
      </w:r>
    </w:p>
    <w:p w14:paraId="792C86DA"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r>
        <w:rPr>
          <w:rStyle w:val="legcommentarytype"/>
          <w:rFonts w:ascii="Arial" w:hAnsi="Arial" w:cs="Arial"/>
          <w:b/>
          <w:bCs/>
          <w:color w:val="666666"/>
          <w:sz w:val="16"/>
          <w:szCs w:val="16"/>
        </w:rPr>
        <w:lastRenderedPageBreak/>
        <w:t>C3</w:t>
      </w:r>
      <w:r>
        <w:rPr>
          <w:rStyle w:val="legcommentarytext"/>
          <w:rFonts w:ascii="Arial" w:hAnsi="Arial" w:cs="Arial"/>
          <w:color w:val="000000"/>
          <w:sz w:val="16"/>
          <w:szCs w:val="16"/>
        </w:rPr>
        <w:t>Pt. II Ground 16 applied with modifications by </w:t>
      </w:r>
      <w:hyperlink r:id="rId306" w:tooltip="Local Government and Housing Act 1989" w:history="1">
        <w:r>
          <w:rPr>
            <w:rStyle w:val="Hyperlink"/>
            <w:rFonts w:ascii="Arial" w:hAnsi="Arial" w:cs="Arial"/>
            <w:color w:val="2790C4"/>
            <w:sz w:val="16"/>
            <w:szCs w:val="16"/>
          </w:rPr>
          <w:t>Local Government and Housing Act 1989 (c. 42, SIF 75:1)</w:t>
        </w:r>
      </w:hyperlink>
      <w:r>
        <w:rPr>
          <w:rStyle w:val="legcommentarytext"/>
          <w:rFonts w:ascii="Arial" w:hAnsi="Arial" w:cs="Arial"/>
          <w:color w:val="000000"/>
          <w:sz w:val="16"/>
          <w:szCs w:val="16"/>
        </w:rPr>
        <w:t>, </w:t>
      </w:r>
      <w:hyperlink r:id="rId307" w:tooltip="Go to Local Government and Housing Act 1989 s. 186" w:history="1">
        <w:r>
          <w:rPr>
            <w:rStyle w:val="Hyperlink"/>
            <w:rFonts w:ascii="Arial" w:hAnsi="Arial" w:cs="Arial"/>
            <w:color w:val="2790C4"/>
            <w:sz w:val="16"/>
            <w:szCs w:val="16"/>
          </w:rPr>
          <w:t>s. 186</w:t>
        </w:r>
      </w:hyperlink>
      <w:r>
        <w:rPr>
          <w:rStyle w:val="legcommentarytext"/>
          <w:rFonts w:ascii="Arial" w:hAnsi="Arial" w:cs="Arial"/>
          <w:color w:val="000000"/>
          <w:sz w:val="16"/>
          <w:szCs w:val="16"/>
        </w:rPr>
        <w:t>, </w:t>
      </w:r>
      <w:hyperlink r:id="rId308" w:tooltip="Go to Local Government and Housing Act 1989 Sch. 10 paras. 5" w:history="1">
        <w:r>
          <w:rPr>
            <w:rStyle w:val="Hyperlink"/>
            <w:rFonts w:ascii="Arial" w:hAnsi="Arial" w:cs="Arial"/>
            <w:color w:val="2790C4"/>
            <w:sz w:val="16"/>
            <w:szCs w:val="16"/>
          </w:rPr>
          <w:t>Sch. 10 paras. 5</w:t>
        </w:r>
      </w:hyperlink>
      <w:r>
        <w:rPr>
          <w:rStyle w:val="legcommentarytext"/>
          <w:rFonts w:ascii="Arial" w:hAnsi="Arial" w:cs="Arial"/>
          <w:color w:val="000000"/>
          <w:sz w:val="16"/>
          <w:szCs w:val="16"/>
        </w:rPr>
        <w:t>, </w:t>
      </w:r>
      <w:hyperlink r:id="rId309" w:tooltip="Go to Local Government and Housing Act 1989 21" w:history="1">
        <w:r>
          <w:rPr>
            <w:rStyle w:val="Hyperlink"/>
            <w:rFonts w:ascii="Arial" w:hAnsi="Arial" w:cs="Arial"/>
            <w:color w:val="2790C4"/>
            <w:sz w:val="16"/>
            <w:szCs w:val="16"/>
          </w:rPr>
          <w:t>21</w:t>
        </w:r>
      </w:hyperlink>
      <w:r>
        <w:rPr>
          <w:rStyle w:val="legcommentarytext"/>
          <w:rFonts w:ascii="Arial" w:hAnsi="Arial" w:cs="Arial"/>
          <w:color w:val="000000"/>
          <w:sz w:val="16"/>
          <w:szCs w:val="16"/>
        </w:rPr>
        <w:t>, </w:t>
      </w:r>
      <w:hyperlink r:id="rId310" w:tooltip="Go to Local Government and Housing Act 1989 22" w:history="1">
        <w:r>
          <w:rPr>
            <w:rStyle w:val="Strong"/>
            <w:rFonts w:ascii="Arial" w:hAnsi="Arial" w:cs="Arial"/>
            <w:color w:val="2790C4"/>
            <w:sz w:val="16"/>
            <w:szCs w:val="16"/>
          </w:rPr>
          <w:t>22</w:t>
        </w:r>
      </w:hyperlink>
    </w:p>
    <w:p w14:paraId="3C3E63AA" w14:textId="77777777" w:rsidR="00001323" w:rsidRDefault="00001323" w:rsidP="00001323">
      <w:pPr>
        <w:pStyle w:val="Heading4"/>
        <w:shd w:val="clear" w:color="auto" w:fill="FFFFFF"/>
        <w:spacing w:before="0" w:beforeAutospacing="0" w:after="240" w:afterAutospacing="0" w:line="288" w:lineRule="atLeast"/>
        <w:rPr>
          <w:rFonts w:ascii="Arial" w:hAnsi="Arial" w:cs="Arial"/>
          <w:b w:val="0"/>
          <w:bCs w:val="0"/>
          <w:color w:val="000000"/>
          <w:sz w:val="23"/>
          <w:szCs w:val="23"/>
        </w:rPr>
      </w:pPr>
      <w:r>
        <w:rPr>
          <w:rStyle w:val="legchangedelimiter"/>
          <w:rFonts w:ascii="Arial" w:hAnsi="Arial" w:cs="Arial"/>
          <w:color w:val="000000"/>
          <w:sz w:val="25"/>
          <w:szCs w:val="25"/>
        </w:rPr>
        <w:t>[</w:t>
      </w:r>
      <w:hyperlink r:id="rId311" w:anchor="commentary-c12875511" w:tooltip="View the commentary text for this item" w:history="1">
        <w:r>
          <w:rPr>
            <w:rStyle w:val="Hyperlink"/>
            <w:rFonts w:ascii="Arial" w:hAnsi="Arial" w:cs="Arial"/>
            <w:color w:val="2790C4"/>
            <w:sz w:val="18"/>
            <w:szCs w:val="18"/>
          </w:rPr>
          <w:t>F34</w:t>
        </w:r>
      </w:hyperlink>
      <w:r>
        <w:rPr>
          <w:rStyle w:val="legaddition"/>
          <w:rFonts w:ascii="Arial" w:hAnsi="Arial" w:cs="Arial"/>
          <w:b w:val="0"/>
          <w:bCs w:val="0"/>
          <w:i/>
          <w:iCs/>
          <w:color w:val="000000"/>
          <w:sz w:val="18"/>
          <w:szCs w:val="18"/>
        </w:rPr>
        <w:t>Ground 17</w:t>
      </w:r>
      <w:r>
        <w:rPr>
          <w:rStyle w:val="legchangedelimiter"/>
          <w:rFonts w:ascii="Arial" w:hAnsi="Arial" w:cs="Arial"/>
          <w:color w:val="000000"/>
          <w:sz w:val="25"/>
          <w:szCs w:val="25"/>
        </w:rPr>
        <w:t>]</w:t>
      </w:r>
    </w:p>
    <w:p w14:paraId="40823E02"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5F91B6FB"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312" w:anchor="reference-c12875511" w:tooltip="Go back to reference for this commentary item" w:history="1">
        <w:r>
          <w:rPr>
            <w:rStyle w:val="Hyperlink"/>
            <w:rFonts w:ascii="Arial" w:hAnsi="Arial" w:cs="Arial"/>
            <w:b/>
            <w:bCs/>
            <w:color w:val="2790C4"/>
            <w:sz w:val="16"/>
            <w:szCs w:val="16"/>
          </w:rPr>
          <w:t>F34</w:t>
        </w:r>
      </w:hyperlink>
      <w:r>
        <w:rPr>
          <w:rStyle w:val="legcommentarytext"/>
          <w:rFonts w:ascii="Arial" w:hAnsi="Arial" w:cs="Arial"/>
          <w:color w:val="000000"/>
          <w:sz w:val="16"/>
          <w:szCs w:val="16"/>
        </w:rPr>
        <w:t>Sch. 2 Pt. II Ground 17 and cross-heading inserted (28.2.1997) by </w:t>
      </w:r>
      <w:hyperlink r:id="rId313" w:tooltip="Go to item of legislation" w:history="1">
        <w:r>
          <w:rPr>
            <w:rStyle w:val="Hyperlink"/>
            <w:rFonts w:ascii="Arial" w:hAnsi="Arial" w:cs="Arial"/>
            <w:color w:val="2790C4"/>
            <w:sz w:val="16"/>
            <w:szCs w:val="16"/>
          </w:rPr>
          <w:t>1996 c. 52</w:t>
        </w:r>
      </w:hyperlink>
      <w:r>
        <w:rPr>
          <w:rStyle w:val="legcommentarytext"/>
          <w:rFonts w:ascii="Arial" w:hAnsi="Arial" w:cs="Arial"/>
          <w:color w:val="000000"/>
          <w:sz w:val="16"/>
          <w:szCs w:val="16"/>
        </w:rPr>
        <w:t>, </w:t>
      </w:r>
      <w:hyperlink r:id="rId314" w:tooltip="Go to 1996 c. 52 s. 102" w:history="1">
        <w:r>
          <w:rPr>
            <w:rStyle w:val="Strong"/>
            <w:rFonts w:ascii="Arial" w:hAnsi="Arial" w:cs="Arial"/>
            <w:color w:val="2790C4"/>
            <w:sz w:val="16"/>
            <w:szCs w:val="16"/>
          </w:rPr>
          <w:t>s. 102</w:t>
        </w:r>
      </w:hyperlink>
      <w:r>
        <w:rPr>
          <w:rStyle w:val="legcommentarytext"/>
          <w:rFonts w:ascii="Arial" w:hAnsi="Arial" w:cs="Arial"/>
          <w:color w:val="000000"/>
          <w:sz w:val="16"/>
          <w:szCs w:val="16"/>
        </w:rPr>
        <w:t>; </w:t>
      </w:r>
      <w:hyperlink r:id="rId315" w:tooltip="Go to item of legislation" w:history="1">
        <w:r>
          <w:rPr>
            <w:rStyle w:val="Hyperlink"/>
            <w:rFonts w:ascii="Arial" w:hAnsi="Arial" w:cs="Arial"/>
            <w:color w:val="2790C4"/>
            <w:sz w:val="16"/>
            <w:szCs w:val="16"/>
          </w:rPr>
          <w:t>S.I. 1997/225</w:t>
        </w:r>
      </w:hyperlink>
      <w:r>
        <w:rPr>
          <w:rStyle w:val="legcommentarytext"/>
          <w:rFonts w:ascii="Arial" w:hAnsi="Arial" w:cs="Arial"/>
          <w:color w:val="000000"/>
          <w:sz w:val="16"/>
          <w:szCs w:val="16"/>
        </w:rPr>
        <w:t>, </w:t>
      </w:r>
      <w:hyperlink r:id="rId316" w:tooltip="Go to S.I. 1997/225 art. 2" w:history="1">
        <w:r>
          <w:rPr>
            <w:rStyle w:val="Strong"/>
            <w:rFonts w:ascii="Arial" w:hAnsi="Arial" w:cs="Arial"/>
            <w:color w:val="2790C4"/>
            <w:sz w:val="16"/>
            <w:szCs w:val="16"/>
          </w:rPr>
          <w:t>art. 2</w:t>
        </w:r>
      </w:hyperlink>
      <w:r>
        <w:rPr>
          <w:rStyle w:val="legcommentarytext"/>
          <w:rFonts w:ascii="Arial" w:hAnsi="Arial" w:cs="Arial"/>
          <w:color w:val="000000"/>
          <w:sz w:val="16"/>
          <w:szCs w:val="16"/>
        </w:rPr>
        <w:t> (with </w:t>
      </w:r>
      <w:hyperlink r:id="rId317" w:tooltip="Go to S.I. 1997/225 Sch." w:history="1">
        <w:r>
          <w:rPr>
            <w:rStyle w:val="Hyperlink"/>
            <w:rFonts w:ascii="Arial" w:hAnsi="Arial" w:cs="Arial"/>
            <w:color w:val="2790C4"/>
            <w:sz w:val="16"/>
            <w:szCs w:val="16"/>
          </w:rPr>
          <w:t>Sch.</w:t>
        </w:r>
      </w:hyperlink>
      <w:r>
        <w:rPr>
          <w:rStyle w:val="legcommentarytext"/>
          <w:rFonts w:ascii="Arial" w:hAnsi="Arial" w:cs="Arial"/>
          <w:color w:val="000000"/>
          <w:sz w:val="16"/>
          <w:szCs w:val="16"/>
        </w:rPr>
        <w:t>)</w:t>
      </w:r>
    </w:p>
    <w:p w14:paraId="7425965E" w14:textId="77777777" w:rsidR="00001323" w:rsidRDefault="00001323" w:rsidP="00001323">
      <w:pPr>
        <w:pStyle w:val="legtext"/>
        <w:shd w:val="clear" w:color="auto" w:fill="FFFFFF"/>
        <w:spacing w:before="0" w:beforeAutospacing="0" w:after="120" w:afterAutospacing="0" w:line="360" w:lineRule="atLeast"/>
        <w:ind w:left="1122"/>
        <w:jc w:val="both"/>
        <w:rPr>
          <w:rFonts w:ascii="Arial" w:hAnsi="Arial" w:cs="Arial"/>
          <w:color w:val="000000"/>
          <w:sz w:val="19"/>
          <w:szCs w:val="19"/>
        </w:rPr>
      </w:pPr>
      <w:r>
        <w:rPr>
          <w:rStyle w:val="legchangedelimiter"/>
          <w:rFonts w:ascii="Arial" w:hAnsi="Arial" w:cs="Arial"/>
          <w:b/>
          <w:bCs/>
          <w:color w:val="000000"/>
          <w:sz w:val="27"/>
          <w:szCs w:val="27"/>
        </w:rPr>
        <w:t>[</w:t>
      </w:r>
      <w:hyperlink r:id="rId318" w:anchor="commentary-c12875521" w:tooltip="View the commentary text for this item" w:history="1">
        <w:r>
          <w:rPr>
            <w:rStyle w:val="Hyperlink"/>
            <w:rFonts w:ascii="Arial" w:hAnsi="Arial" w:cs="Arial"/>
            <w:b/>
            <w:bCs/>
            <w:color w:val="2790C4"/>
            <w:sz w:val="18"/>
            <w:szCs w:val="18"/>
          </w:rPr>
          <w:t>F35</w:t>
        </w:r>
      </w:hyperlink>
      <w:r>
        <w:rPr>
          <w:rStyle w:val="legaddition"/>
          <w:rFonts w:ascii="Arial" w:hAnsi="Arial" w:cs="Arial"/>
          <w:color w:val="000000"/>
          <w:sz w:val="19"/>
          <w:szCs w:val="19"/>
        </w:rPr>
        <w:t>The tenant is the person, or one of the persons, to whom the tenancy was granted and the landlord was induced to grant the tenancy by a false statement made knowingly or recklessly by—</w:t>
      </w:r>
    </w:p>
    <w:p w14:paraId="61069686" w14:textId="77777777" w:rsidR="00001323" w:rsidRDefault="00001323" w:rsidP="00001323">
      <w:pPr>
        <w:shd w:val="clear" w:color="auto" w:fill="FFFFFF"/>
        <w:jc w:val="right"/>
        <w:rPr>
          <w:rFonts w:ascii="Arial" w:hAnsi="Arial" w:cs="Arial"/>
          <w:color w:val="000000"/>
          <w:sz w:val="18"/>
          <w:szCs w:val="18"/>
        </w:rPr>
      </w:pPr>
      <w:r>
        <w:rPr>
          <w:rFonts w:ascii="Arial" w:hAnsi="Arial" w:cs="Arial"/>
          <w:color w:val="000000"/>
          <w:sz w:val="18"/>
          <w:szCs w:val="18"/>
        </w:rPr>
        <w:t>(a)</w:t>
      </w:r>
    </w:p>
    <w:p w14:paraId="54C96E9E" w14:textId="77777777" w:rsidR="00001323" w:rsidRDefault="00001323" w:rsidP="00001323">
      <w:pPr>
        <w:pStyle w:val="leglisttextstandard"/>
        <w:shd w:val="clear" w:color="auto" w:fill="FFFFFF"/>
        <w:spacing w:before="0" w:beforeAutospacing="0" w:after="120" w:afterAutospacing="0" w:line="360" w:lineRule="atLeast"/>
        <w:jc w:val="both"/>
        <w:rPr>
          <w:rFonts w:ascii="Arial" w:hAnsi="Arial" w:cs="Arial"/>
          <w:color w:val="000000"/>
          <w:sz w:val="18"/>
          <w:szCs w:val="18"/>
        </w:rPr>
      </w:pPr>
      <w:r>
        <w:rPr>
          <w:rStyle w:val="legaddition"/>
          <w:rFonts w:ascii="Arial" w:hAnsi="Arial" w:cs="Arial"/>
          <w:color w:val="000000"/>
          <w:sz w:val="18"/>
          <w:szCs w:val="18"/>
        </w:rPr>
        <w:t>the tenant, or</w:t>
      </w:r>
    </w:p>
    <w:p w14:paraId="4EA5785E" w14:textId="77777777" w:rsidR="00001323" w:rsidRDefault="00001323" w:rsidP="00001323">
      <w:pPr>
        <w:shd w:val="clear" w:color="auto" w:fill="FFFFFF"/>
        <w:jc w:val="right"/>
        <w:rPr>
          <w:rFonts w:ascii="Arial" w:hAnsi="Arial" w:cs="Arial"/>
          <w:color w:val="000000"/>
          <w:sz w:val="18"/>
          <w:szCs w:val="18"/>
        </w:rPr>
      </w:pPr>
      <w:r>
        <w:rPr>
          <w:rFonts w:ascii="Arial" w:hAnsi="Arial" w:cs="Arial"/>
          <w:color w:val="000000"/>
          <w:sz w:val="18"/>
          <w:szCs w:val="18"/>
        </w:rPr>
        <w:t>(b)</w:t>
      </w:r>
    </w:p>
    <w:p w14:paraId="3D07873D" w14:textId="77777777" w:rsidR="00001323" w:rsidRDefault="00001323" w:rsidP="00001323">
      <w:pPr>
        <w:pStyle w:val="leglisttextstandard"/>
        <w:shd w:val="clear" w:color="auto" w:fill="FFFFFF"/>
        <w:spacing w:before="0" w:beforeAutospacing="0" w:after="120" w:afterAutospacing="0" w:line="360" w:lineRule="atLeast"/>
        <w:jc w:val="both"/>
        <w:rPr>
          <w:rFonts w:ascii="Arial" w:hAnsi="Arial" w:cs="Arial"/>
          <w:color w:val="000000"/>
          <w:sz w:val="18"/>
          <w:szCs w:val="18"/>
        </w:rPr>
      </w:pPr>
      <w:r>
        <w:rPr>
          <w:rStyle w:val="legaddition"/>
          <w:rFonts w:ascii="Arial" w:hAnsi="Arial" w:cs="Arial"/>
          <w:color w:val="000000"/>
          <w:sz w:val="18"/>
          <w:szCs w:val="18"/>
        </w:rPr>
        <w:t>a person acting at the tenant’s instigation.</w:t>
      </w:r>
      <w:r>
        <w:rPr>
          <w:rStyle w:val="legchangedelimiter"/>
          <w:rFonts w:ascii="Arial" w:hAnsi="Arial" w:cs="Arial"/>
          <w:b/>
          <w:bCs/>
          <w:color w:val="000000"/>
          <w:sz w:val="25"/>
          <w:szCs w:val="25"/>
        </w:rPr>
        <w:t>]</w:t>
      </w:r>
    </w:p>
    <w:p w14:paraId="64DC07E0"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Textual Amendments</w:t>
      </w:r>
    </w:p>
    <w:p w14:paraId="6826F89C"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319" w:anchor="reference-c12875521" w:tooltip="Go back to reference for this commentary item" w:history="1">
        <w:r>
          <w:rPr>
            <w:rStyle w:val="Hyperlink"/>
            <w:rFonts w:ascii="Arial" w:hAnsi="Arial" w:cs="Arial"/>
            <w:b/>
            <w:bCs/>
            <w:color w:val="2790C4"/>
            <w:sz w:val="16"/>
            <w:szCs w:val="16"/>
          </w:rPr>
          <w:t>F35</w:t>
        </w:r>
      </w:hyperlink>
      <w:r>
        <w:rPr>
          <w:rStyle w:val="legcommentarytext"/>
          <w:rFonts w:ascii="Arial" w:hAnsi="Arial" w:cs="Arial"/>
          <w:color w:val="000000"/>
          <w:sz w:val="16"/>
          <w:szCs w:val="16"/>
        </w:rPr>
        <w:t>Sch. 2 Pt. II Ground 17 and cross-heading inserted (28.2.1997) by </w:t>
      </w:r>
      <w:hyperlink r:id="rId320" w:tooltip="Go to item of legislation" w:history="1">
        <w:r>
          <w:rPr>
            <w:rStyle w:val="Hyperlink"/>
            <w:rFonts w:ascii="Arial" w:hAnsi="Arial" w:cs="Arial"/>
            <w:color w:val="2790C4"/>
            <w:sz w:val="16"/>
            <w:szCs w:val="16"/>
          </w:rPr>
          <w:t>1996 c. 52</w:t>
        </w:r>
      </w:hyperlink>
      <w:r>
        <w:rPr>
          <w:rStyle w:val="legcommentarytext"/>
          <w:rFonts w:ascii="Arial" w:hAnsi="Arial" w:cs="Arial"/>
          <w:color w:val="000000"/>
          <w:sz w:val="16"/>
          <w:szCs w:val="16"/>
        </w:rPr>
        <w:t>, </w:t>
      </w:r>
      <w:hyperlink r:id="rId321" w:tooltip="Go to 1996 c. 52 s. 102" w:history="1">
        <w:r>
          <w:rPr>
            <w:rStyle w:val="Strong"/>
            <w:rFonts w:ascii="Arial" w:hAnsi="Arial" w:cs="Arial"/>
            <w:color w:val="2790C4"/>
            <w:sz w:val="16"/>
            <w:szCs w:val="16"/>
          </w:rPr>
          <w:t>s. 102</w:t>
        </w:r>
      </w:hyperlink>
      <w:r>
        <w:rPr>
          <w:rStyle w:val="legcommentarytext"/>
          <w:rFonts w:ascii="Arial" w:hAnsi="Arial" w:cs="Arial"/>
          <w:color w:val="000000"/>
          <w:sz w:val="16"/>
          <w:szCs w:val="16"/>
        </w:rPr>
        <w:t>; </w:t>
      </w:r>
      <w:hyperlink r:id="rId322" w:tooltip="Go to item of legislation" w:history="1">
        <w:r>
          <w:rPr>
            <w:rStyle w:val="Hyperlink"/>
            <w:rFonts w:ascii="Arial" w:hAnsi="Arial" w:cs="Arial"/>
            <w:color w:val="2790C4"/>
            <w:sz w:val="16"/>
            <w:szCs w:val="16"/>
          </w:rPr>
          <w:t>S.I. 1997/225</w:t>
        </w:r>
      </w:hyperlink>
      <w:r>
        <w:rPr>
          <w:rStyle w:val="legcommentarytext"/>
          <w:rFonts w:ascii="Arial" w:hAnsi="Arial" w:cs="Arial"/>
          <w:color w:val="000000"/>
          <w:sz w:val="16"/>
          <w:szCs w:val="16"/>
        </w:rPr>
        <w:t>, </w:t>
      </w:r>
      <w:hyperlink r:id="rId323" w:tooltip="Go to S.I. 1997/225 art. 2" w:history="1">
        <w:r>
          <w:rPr>
            <w:rStyle w:val="Strong"/>
            <w:rFonts w:ascii="Arial" w:hAnsi="Arial" w:cs="Arial"/>
            <w:color w:val="2790C4"/>
            <w:sz w:val="16"/>
            <w:szCs w:val="16"/>
          </w:rPr>
          <w:t>art. 2</w:t>
        </w:r>
      </w:hyperlink>
      <w:r>
        <w:rPr>
          <w:rStyle w:val="legcommentarytext"/>
          <w:rFonts w:ascii="Arial" w:hAnsi="Arial" w:cs="Arial"/>
          <w:color w:val="000000"/>
          <w:sz w:val="16"/>
          <w:szCs w:val="16"/>
        </w:rPr>
        <w:t> (with </w:t>
      </w:r>
      <w:hyperlink r:id="rId324" w:tooltip="Go to S.I. 1997/225 Sch." w:history="1">
        <w:r>
          <w:rPr>
            <w:rStyle w:val="Hyperlink"/>
            <w:rFonts w:ascii="Arial" w:hAnsi="Arial" w:cs="Arial"/>
            <w:color w:val="2790C4"/>
            <w:sz w:val="16"/>
            <w:szCs w:val="16"/>
          </w:rPr>
          <w:t>Sch.</w:t>
        </w:r>
      </w:hyperlink>
      <w:r>
        <w:rPr>
          <w:rStyle w:val="legcommentarytext"/>
          <w:rFonts w:ascii="Arial" w:hAnsi="Arial" w:cs="Arial"/>
          <w:color w:val="000000"/>
          <w:sz w:val="16"/>
          <w:szCs w:val="16"/>
        </w:rPr>
        <w:t>)</w:t>
      </w:r>
    </w:p>
    <w:p w14:paraId="3A1C6984" w14:textId="77777777" w:rsidR="00001323" w:rsidRDefault="00001323" w:rsidP="00001323">
      <w:pPr>
        <w:pStyle w:val="Heading3"/>
        <w:spacing w:before="0" w:beforeAutospacing="0" w:after="0" w:afterAutospacing="0" w:line="288" w:lineRule="atLeast"/>
        <w:rPr>
          <w:rFonts w:ascii="Arial" w:hAnsi="Arial" w:cs="Arial"/>
          <w:b w:val="0"/>
          <w:bCs w:val="0"/>
          <w:color w:val="000000"/>
          <w:sz w:val="24"/>
          <w:szCs w:val="24"/>
        </w:rPr>
      </w:pPr>
      <w:r>
        <w:rPr>
          <w:rStyle w:val="legpartno"/>
          <w:rFonts w:ascii="Arial" w:hAnsi="Arial" w:cs="Arial"/>
          <w:b w:val="0"/>
          <w:bCs w:val="0"/>
          <w:smallCaps/>
          <w:color w:val="000000"/>
          <w:sz w:val="22"/>
          <w:szCs w:val="22"/>
        </w:rPr>
        <w:t>Part III</w:t>
      </w:r>
      <w:r>
        <w:rPr>
          <w:rStyle w:val="legparttitle"/>
          <w:rFonts w:ascii="Arial" w:hAnsi="Arial" w:cs="Arial"/>
          <w:b w:val="0"/>
          <w:bCs w:val="0"/>
          <w:smallCaps/>
          <w:color w:val="000000"/>
          <w:sz w:val="22"/>
          <w:szCs w:val="22"/>
        </w:rPr>
        <w:t>Suitable Alternative Accommodation</w:t>
      </w:r>
    </w:p>
    <w:p w14:paraId="6F08B58E"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Modifications etc. (not altering text)</w:t>
      </w:r>
    </w:p>
    <w:p w14:paraId="3C2A092A"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r>
        <w:rPr>
          <w:rStyle w:val="legcommentarytype"/>
          <w:rFonts w:ascii="Arial" w:hAnsi="Arial" w:cs="Arial"/>
          <w:b/>
          <w:bCs/>
          <w:color w:val="666666"/>
          <w:sz w:val="16"/>
          <w:szCs w:val="16"/>
        </w:rPr>
        <w:t>C4</w:t>
      </w:r>
      <w:r>
        <w:rPr>
          <w:rStyle w:val="legcommentarytext"/>
          <w:rFonts w:ascii="Arial" w:hAnsi="Arial" w:cs="Arial"/>
          <w:color w:val="000000"/>
          <w:sz w:val="16"/>
          <w:szCs w:val="16"/>
        </w:rPr>
        <w:t>Pt. III (paras. 1–6) applied with modifications by </w:t>
      </w:r>
      <w:hyperlink r:id="rId325" w:tooltip="Local Government and Housing Act 1989" w:history="1">
        <w:r>
          <w:rPr>
            <w:rStyle w:val="Hyperlink"/>
            <w:rFonts w:ascii="Arial" w:hAnsi="Arial" w:cs="Arial"/>
            <w:color w:val="2790C4"/>
            <w:sz w:val="16"/>
            <w:szCs w:val="16"/>
          </w:rPr>
          <w:t>Local Government and Housing Act 1989 (c. 42, SIF 75:1)</w:t>
        </w:r>
      </w:hyperlink>
      <w:r>
        <w:rPr>
          <w:rStyle w:val="legcommentarytext"/>
          <w:rFonts w:ascii="Arial" w:hAnsi="Arial" w:cs="Arial"/>
          <w:color w:val="000000"/>
          <w:sz w:val="16"/>
          <w:szCs w:val="16"/>
        </w:rPr>
        <w:t>, </w:t>
      </w:r>
      <w:hyperlink r:id="rId326" w:tooltip="Go to Local Government and Housing Act 1989 s. 186" w:history="1">
        <w:r>
          <w:rPr>
            <w:rStyle w:val="Hyperlink"/>
            <w:rFonts w:ascii="Arial" w:hAnsi="Arial" w:cs="Arial"/>
            <w:color w:val="2790C4"/>
            <w:sz w:val="16"/>
            <w:szCs w:val="16"/>
          </w:rPr>
          <w:t>s. 186</w:t>
        </w:r>
      </w:hyperlink>
      <w:r>
        <w:rPr>
          <w:rStyle w:val="legcommentarytext"/>
          <w:rFonts w:ascii="Arial" w:hAnsi="Arial" w:cs="Arial"/>
          <w:color w:val="000000"/>
          <w:sz w:val="16"/>
          <w:szCs w:val="16"/>
        </w:rPr>
        <w:t>, </w:t>
      </w:r>
      <w:hyperlink r:id="rId327" w:tooltip="Go to Local Government and Housing Act 1989 Sch. 10 paras. 13(5)" w:history="1">
        <w:r>
          <w:rPr>
            <w:rStyle w:val="Hyperlink"/>
            <w:rFonts w:ascii="Arial" w:hAnsi="Arial" w:cs="Arial"/>
            <w:color w:val="2790C4"/>
            <w:sz w:val="16"/>
            <w:szCs w:val="16"/>
          </w:rPr>
          <w:t>Sch. 10 paras. 13(5)</w:t>
        </w:r>
      </w:hyperlink>
      <w:r>
        <w:rPr>
          <w:rStyle w:val="legcommentarytext"/>
          <w:rFonts w:ascii="Arial" w:hAnsi="Arial" w:cs="Arial"/>
          <w:color w:val="000000"/>
          <w:sz w:val="16"/>
          <w:szCs w:val="16"/>
        </w:rPr>
        <w:t>, </w:t>
      </w:r>
      <w:hyperlink r:id="rId328" w:tooltip="Go to Local Government and Housing Act 1989 21" w:history="1">
        <w:r>
          <w:rPr>
            <w:rStyle w:val="Hyperlink"/>
            <w:rFonts w:ascii="Arial" w:hAnsi="Arial" w:cs="Arial"/>
            <w:color w:val="2790C4"/>
            <w:sz w:val="16"/>
            <w:szCs w:val="16"/>
          </w:rPr>
          <w:t>21</w:t>
        </w:r>
      </w:hyperlink>
      <w:r>
        <w:rPr>
          <w:rStyle w:val="legcommentarytext"/>
          <w:rFonts w:ascii="Arial" w:hAnsi="Arial" w:cs="Arial"/>
          <w:color w:val="000000"/>
          <w:sz w:val="16"/>
          <w:szCs w:val="16"/>
        </w:rPr>
        <w:t>, </w:t>
      </w:r>
      <w:hyperlink r:id="rId329" w:tooltip="Go to Local Government and Housing Act 1989 22" w:history="1">
        <w:r>
          <w:rPr>
            <w:rStyle w:val="Strong"/>
            <w:rFonts w:ascii="Arial" w:hAnsi="Arial" w:cs="Arial"/>
            <w:color w:val="2790C4"/>
            <w:sz w:val="16"/>
            <w:szCs w:val="16"/>
          </w:rPr>
          <w:t>22</w:t>
        </w:r>
      </w:hyperlink>
    </w:p>
    <w:p w14:paraId="33AE5E69"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1For the purposes of Ground 9 above, a certificate of the local housing authority for the district in which the dwelling-house in question is situated, certifying that the authority will provide suitable alternative accommodation for the tenant by a date specified in the certificate, shall be conclusive evidence that suitable alternative accommodation will be available for him by that date.</w:t>
      </w:r>
    </w:p>
    <w:p w14:paraId="4368A6EE"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 xml:space="preserve">2Where no such certificate as is mentioned in paragraph I above is produced to the </w:t>
      </w:r>
      <w:proofErr w:type="gramStart"/>
      <w:r>
        <w:rPr>
          <w:rStyle w:val="legds"/>
          <w:rFonts w:ascii="Arial" w:hAnsi="Arial" w:cs="Arial"/>
          <w:color w:val="000000"/>
          <w:sz w:val="19"/>
          <w:szCs w:val="19"/>
        </w:rPr>
        <w:t>court,</w:t>
      </w:r>
      <w:proofErr w:type="gramEnd"/>
      <w:r>
        <w:rPr>
          <w:rStyle w:val="legds"/>
          <w:rFonts w:ascii="Arial" w:hAnsi="Arial" w:cs="Arial"/>
          <w:color w:val="000000"/>
          <w:sz w:val="19"/>
          <w:szCs w:val="19"/>
        </w:rPr>
        <w:t xml:space="preserve"> accommodation shall be deemed to be suitable for the purposes of Ground 9 above if it consists of either—</w:t>
      </w:r>
    </w:p>
    <w:p w14:paraId="20D8C890"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(a)premises which are to be let as a separate dwelling such that they will then be let on an assured tenancy, other than—</w:t>
      </w:r>
    </w:p>
    <w:p w14:paraId="3792F67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(i)a tenancy in respect of which notice is given not later than the beginning of the tenancy that possession might be recovered on any of Grounds 1 to 5 above, or</w:t>
      </w:r>
    </w:p>
    <w:p w14:paraId="1C05BE8C"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(ii)an assured shorthold tenancy, within the meaning of Chapter II of Part I of this Act, or</w:t>
      </w:r>
    </w:p>
    <w:p w14:paraId="236BC4BF"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(b)premises to be let as a separate dwelling on terms which will, in the opinion of the court, afford to the tenant security of tenure reasonably equivalent to the security afforded by Chapter I of Part I of this Act in the case of an assured tenancy of a kind mentioned in sub-paragraph (a) above,</w:t>
      </w:r>
    </w:p>
    <w:p w14:paraId="78679C97" w14:textId="77777777" w:rsidR="00001323" w:rsidRDefault="00001323" w:rsidP="00001323">
      <w:pPr>
        <w:pStyle w:val="legrhs"/>
        <w:shd w:val="clear" w:color="auto" w:fill="FFFFFF"/>
        <w:spacing w:before="0" w:beforeAutospacing="0" w:after="120" w:afterAutospacing="0" w:line="360" w:lineRule="atLeast"/>
        <w:jc w:val="both"/>
        <w:rPr>
          <w:rFonts w:ascii="Arial" w:hAnsi="Arial" w:cs="Arial"/>
          <w:color w:val="000000"/>
          <w:sz w:val="19"/>
          <w:szCs w:val="19"/>
        </w:rPr>
      </w:pPr>
      <w:r>
        <w:rPr>
          <w:rFonts w:ascii="Arial" w:hAnsi="Arial" w:cs="Arial"/>
          <w:color w:val="000000"/>
          <w:sz w:val="19"/>
          <w:szCs w:val="19"/>
        </w:rPr>
        <w:t>and, in the opinion of the court, the accommodation fulfils the relevant conditions as defined in paragraph 3 below.</w:t>
      </w:r>
    </w:p>
    <w:p w14:paraId="39EF3874"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lastRenderedPageBreak/>
        <w:t>3(</w:t>
      </w:r>
      <w:proofErr w:type="gramStart"/>
      <w:r>
        <w:rPr>
          <w:rStyle w:val="legds"/>
          <w:rFonts w:ascii="Arial" w:hAnsi="Arial" w:cs="Arial"/>
          <w:color w:val="000000"/>
          <w:sz w:val="19"/>
          <w:szCs w:val="19"/>
        </w:rPr>
        <w:t>1)For</w:t>
      </w:r>
      <w:proofErr w:type="gramEnd"/>
      <w:r>
        <w:rPr>
          <w:rStyle w:val="legds"/>
          <w:rFonts w:ascii="Arial" w:hAnsi="Arial" w:cs="Arial"/>
          <w:color w:val="000000"/>
          <w:sz w:val="19"/>
          <w:szCs w:val="19"/>
        </w:rPr>
        <w:t xml:space="preserve"> the purposes of paragraph 2 above, the relevant conditions are that the accommodation is reasonably suitable to the needs of the tenant and his family as regards proximity to place of work, and either—</w:t>
      </w:r>
    </w:p>
    <w:p w14:paraId="29558DB0"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(a)similar as regards rental and extent to the accommodation afforded by dwelling-houses provided in the neighbourhood by any local housing authority for persons whose needs as regards extent are, in the opinion of the court, similar to those of the tenant and of his family; or</w:t>
      </w:r>
    </w:p>
    <w:p w14:paraId="522960B8"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(b)reasonably suitable to the means of the tenant and to the needs of the tenant and his family as regards extent and character; and</w:t>
      </w:r>
    </w:p>
    <w:p w14:paraId="18704D23" w14:textId="77777777" w:rsidR="00001323" w:rsidRDefault="00001323" w:rsidP="00001323">
      <w:pPr>
        <w:pStyle w:val="legrhs"/>
        <w:shd w:val="clear" w:color="auto" w:fill="FFFFFF"/>
        <w:spacing w:before="0" w:beforeAutospacing="0" w:after="120" w:afterAutospacing="0" w:line="360" w:lineRule="atLeast"/>
        <w:jc w:val="both"/>
        <w:rPr>
          <w:rFonts w:ascii="Arial" w:hAnsi="Arial" w:cs="Arial"/>
          <w:color w:val="000000"/>
          <w:sz w:val="19"/>
          <w:szCs w:val="19"/>
        </w:rPr>
      </w:pPr>
      <w:r>
        <w:rPr>
          <w:rFonts w:ascii="Arial" w:hAnsi="Arial" w:cs="Arial"/>
          <w:color w:val="000000"/>
          <w:sz w:val="19"/>
          <w:szCs w:val="19"/>
        </w:rPr>
        <w:t>that if any furniture was provided for use under the assured tenancy in question, furniture is provided for use in the accommodation which is either similar to that so provided or is reasonably suitable to the needs of the tenant and his family.</w:t>
      </w:r>
    </w:p>
    <w:p w14:paraId="274BE679"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w:t>
      </w:r>
      <w:proofErr w:type="gramStart"/>
      <w:r>
        <w:rPr>
          <w:rStyle w:val="legds"/>
          <w:rFonts w:ascii="Arial" w:hAnsi="Arial" w:cs="Arial"/>
          <w:color w:val="000000"/>
          <w:sz w:val="19"/>
          <w:szCs w:val="19"/>
        </w:rPr>
        <w:t>2)For</w:t>
      </w:r>
      <w:proofErr w:type="gramEnd"/>
      <w:r>
        <w:rPr>
          <w:rStyle w:val="legds"/>
          <w:rFonts w:ascii="Arial" w:hAnsi="Arial" w:cs="Arial"/>
          <w:color w:val="000000"/>
          <w:sz w:val="19"/>
          <w:szCs w:val="19"/>
        </w:rPr>
        <w:t xml:space="preserve"> the purposes of sub-paragraph (1)(a) above, a certificate of a local housing authority stating—</w:t>
      </w:r>
    </w:p>
    <w:p w14:paraId="25D5709F"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(a)the extent of the accommodation afforded by dwelling-houses provided by the authority to meet the needs of tenants with families of such number as may be specified in the certificate, and</w:t>
      </w:r>
    </w:p>
    <w:p w14:paraId="084E543D"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(b)the amount of the rent charged by the authority for dwelling-houses affording accommodation of that extent,</w:t>
      </w:r>
    </w:p>
    <w:p w14:paraId="40025EC9" w14:textId="77777777" w:rsidR="00001323" w:rsidRDefault="00001323" w:rsidP="00001323">
      <w:pPr>
        <w:pStyle w:val="legrhs"/>
        <w:shd w:val="clear" w:color="auto" w:fill="FFFFFF"/>
        <w:spacing w:before="0" w:beforeAutospacing="0" w:after="120" w:afterAutospacing="0" w:line="360" w:lineRule="atLeast"/>
        <w:jc w:val="both"/>
        <w:rPr>
          <w:rFonts w:ascii="Arial" w:hAnsi="Arial" w:cs="Arial"/>
          <w:color w:val="000000"/>
          <w:sz w:val="19"/>
          <w:szCs w:val="19"/>
        </w:rPr>
      </w:pPr>
      <w:r>
        <w:rPr>
          <w:rFonts w:ascii="Arial" w:hAnsi="Arial" w:cs="Arial"/>
          <w:color w:val="000000"/>
          <w:sz w:val="19"/>
          <w:szCs w:val="19"/>
        </w:rPr>
        <w:t>shall be conclusive evidence of the facts so stated.</w:t>
      </w:r>
    </w:p>
    <w:p w14:paraId="35FB087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4Accommodation shall not be deemed to be suitable to the needs of the tenant and his family if the result of their occupation of the accommodation would be that it would be an overcrowded dwelling-house for the purposes of Part X of </w:t>
      </w:r>
      <w:hyperlink r:id="rId330" w:anchor="commentary-c12875541" w:tooltip="View the commentary text for this item" w:history="1">
        <w:r>
          <w:rPr>
            <w:rStyle w:val="Hyperlink"/>
            <w:rFonts w:ascii="Arial" w:hAnsi="Arial" w:cs="Arial"/>
            <w:b/>
            <w:bCs/>
            <w:color w:val="2790C4"/>
            <w:sz w:val="18"/>
            <w:szCs w:val="18"/>
          </w:rPr>
          <w:t>M6</w:t>
        </w:r>
      </w:hyperlink>
      <w:r>
        <w:rPr>
          <w:rStyle w:val="legds"/>
          <w:rFonts w:ascii="Arial" w:hAnsi="Arial" w:cs="Arial"/>
          <w:color w:val="000000"/>
          <w:sz w:val="19"/>
          <w:szCs w:val="19"/>
        </w:rPr>
        <w:t> the Housing Act 1985.</w:t>
      </w:r>
    </w:p>
    <w:p w14:paraId="7A803642" w14:textId="77777777" w:rsidR="00001323" w:rsidRDefault="00001323" w:rsidP="00001323">
      <w:pPr>
        <w:pStyle w:val="legannotationsgroupheading"/>
        <w:shd w:val="clear" w:color="auto" w:fill="FFFFFF"/>
        <w:spacing w:before="120" w:beforeAutospacing="0" w:after="0" w:afterAutospacing="0" w:line="360" w:lineRule="atLeast"/>
        <w:rPr>
          <w:rFonts w:ascii="Arial" w:hAnsi="Arial" w:cs="Arial"/>
          <w:b/>
          <w:bCs/>
          <w:color w:val="333333"/>
          <w:sz w:val="18"/>
          <w:szCs w:val="18"/>
        </w:rPr>
      </w:pPr>
      <w:r>
        <w:rPr>
          <w:rFonts w:ascii="Arial" w:hAnsi="Arial" w:cs="Arial"/>
          <w:b/>
          <w:bCs/>
          <w:color w:val="333333"/>
          <w:sz w:val="18"/>
          <w:szCs w:val="18"/>
        </w:rPr>
        <w:t>Marginal Citations</w:t>
      </w:r>
    </w:p>
    <w:p w14:paraId="23AE864D" w14:textId="77777777" w:rsidR="00001323" w:rsidRDefault="00001323" w:rsidP="00001323">
      <w:pPr>
        <w:pStyle w:val="legcommentarypara"/>
        <w:shd w:val="clear" w:color="auto" w:fill="FFFFFF"/>
        <w:spacing w:before="0" w:beforeAutospacing="0" w:after="0" w:afterAutospacing="0" w:line="360" w:lineRule="atLeast"/>
        <w:rPr>
          <w:rFonts w:ascii="Arial" w:hAnsi="Arial" w:cs="Arial"/>
          <w:color w:val="000000"/>
          <w:sz w:val="16"/>
          <w:szCs w:val="16"/>
        </w:rPr>
      </w:pPr>
      <w:hyperlink r:id="rId331" w:anchor="reference-c12875541" w:tooltip="Go back to reference for this commentary item" w:history="1">
        <w:r>
          <w:rPr>
            <w:rStyle w:val="Hyperlink"/>
            <w:rFonts w:ascii="Arial" w:hAnsi="Arial" w:cs="Arial"/>
            <w:b/>
            <w:bCs/>
            <w:color w:val="2790C4"/>
            <w:sz w:val="16"/>
            <w:szCs w:val="16"/>
          </w:rPr>
          <w:t>M6</w:t>
        </w:r>
      </w:hyperlink>
      <w:hyperlink r:id="rId332" w:tooltip="Go to item of legislation" w:history="1">
        <w:r>
          <w:rPr>
            <w:rStyle w:val="Hyperlink"/>
            <w:rFonts w:ascii="Arial" w:hAnsi="Arial" w:cs="Arial"/>
            <w:color w:val="2790C4"/>
            <w:sz w:val="16"/>
            <w:szCs w:val="16"/>
          </w:rPr>
          <w:t>1985 c.68</w:t>
        </w:r>
      </w:hyperlink>
      <w:r>
        <w:rPr>
          <w:rStyle w:val="legcommentarytext"/>
          <w:rFonts w:ascii="Arial" w:hAnsi="Arial" w:cs="Arial"/>
          <w:color w:val="000000"/>
          <w:sz w:val="16"/>
          <w:szCs w:val="16"/>
        </w:rPr>
        <w:t>.</w:t>
      </w:r>
    </w:p>
    <w:p w14:paraId="7963096B"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5Any document purporting to be a certificate of a local housing authority named therein issued for the purposes of this Part of this Schedule and to be signed by the proper officer of that authority shall be received in evidence and, unless the contrary is shown, shall be deemed to be such a certificate without further proof.</w:t>
      </w:r>
    </w:p>
    <w:p w14:paraId="676D38B7"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6In this Part of this Schedule “</w:t>
      </w:r>
      <w:r>
        <w:rPr>
          <w:rStyle w:val="legterm"/>
          <w:rFonts w:ascii="Arial" w:hAnsi="Arial" w:cs="Arial"/>
          <w:color w:val="000000"/>
          <w:sz w:val="19"/>
          <w:szCs w:val="19"/>
        </w:rPr>
        <w:t>local housing authority</w:t>
      </w:r>
      <w:r>
        <w:rPr>
          <w:rStyle w:val="legds"/>
          <w:rFonts w:ascii="Arial" w:hAnsi="Arial" w:cs="Arial"/>
          <w:color w:val="000000"/>
          <w:sz w:val="19"/>
          <w:szCs w:val="19"/>
        </w:rPr>
        <w:t>” and “</w:t>
      </w:r>
      <w:r>
        <w:rPr>
          <w:rStyle w:val="legterm"/>
          <w:rFonts w:ascii="Arial" w:hAnsi="Arial" w:cs="Arial"/>
          <w:color w:val="000000"/>
          <w:sz w:val="19"/>
          <w:szCs w:val="19"/>
        </w:rPr>
        <w:t>district</w:t>
      </w:r>
      <w:r>
        <w:rPr>
          <w:rStyle w:val="legds"/>
          <w:rFonts w:ascii="Arial" w:hAnsi="Arial" w:cs="Arial"/>
          <w:color w:val="000000"/>
          <w:sz w:val="19"/>
          <w:szCs w:val="19"/>
        </w:rPr>
        <w:t>”, in relation to such an authority, have the same meaning as in the Housing Act 1985.</w:t>
      </w:r>
    </w:p>
    <w:p w14:paraId="6425C594" w14:textId="77777777" w:rsidR="00001323" w:rsidRDefault="00001323" w:rsidP="00001323">
      <w:pPr>
        <w:pStyle w:val="Heading3"/>
        <w:spacing w:before="0" w:beforeAutospacing="0" w:after="0" w:afterAutospacing="0" w:line="288" w:lineRule="atLeast"/>
        <w:rPr>
          <w:rFonts w:ascii="Arial" w:hAnsi="Arial" w:cs="Arial"/>
          <w:b w:val="0"/>
          <w:bCs w:val="0"/>
          <w:color w:val="000000"/>
          <w:sz w:val="24"/>
          <w:szCs w:val="24"/>
        </w:rPr>
      </w:pPr>
      <w:r>
        <w:rPr>
          <w:rStyle w:val="legpartno"/>
          <w:rFonts w:ascii="Arial" w:hAnsi="Arial" w:cs="Arial"/>
          <w:b w:val="0"/>
          <w:bCs w:val="0"/>
          <w:smallCaps/>
          <w:color w:val="000000"/>
          <w:sz w:val="22"/>
          <w:szCs w:val="22"/>
        </w:rPr>
        <w:t>Part IV</w:t>
      </w:r>
      <w:r>
        <w:rPr>
          <w:rStyle w:val="legparttitle"/>
          <w:rFonts w:ascii="Arial" w:hAnsi="Arial" w:cs="Arial"/>
          <w:b w:val="0"/>
          <w:bCs w:val="0"/>
          <w:smallCaps/>
          <w:color w:val="000000"/>
          <w:sz w:val="22"/>
          <w:szCs w:val="22"/>
        </w:rPr>
        <w:t>Notices Relating to Recovery of Possession</w:t>
      </w:r>
    </w:p>
    <w:p w14:paraId="1819BDB2"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7Any reference in Grounds I to 5 in Part I of this Schedule or in the following provisions of this Part to the landlord giving a notice in writing to the tenant is, in the case of joint landlords, a reference to at least one of the joint landlords giving such a notice.</w:t>
      </w:r>
    </w:p>
    <w:p w14:paraId="2E8F23F7"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8(1)If, not later than the beginning of a tenancy (in this paragraph referred to as “</w:t>
      </w:r>
      <w:r>
        <w:rPr>
          <w:rStyle w:val="legterm"/>
          <w:rFonts w:ascii="Arial" w:hAnsi="Arial" w:cs="Arial"/>
          <w:color w:val="000000"/>
          <w:sz w:val="19"/>
          <w:szCs w:val="19"/>
        </w:rPr>
        <w:t>the earlier tenancy</w:t>
      </w:r>
      <w:r>
        <w:rPr>
          <w:rStyle w:val="legds"/>
          <w:rFonts w:ascii="Arial" w:hAnsi="Arial" w:cs="Arial"/>
          <w:color w:val="000000"/>
          <w:sz w:val="19"/>
          <w:szCs w:val="19"/>
        </w:rPr>
        <w:t xml:space="preserve">”), the landlord gives such a notice in writing to the tenant as is mentioned in any of Grounds I to 5 in Part I of this </w:t>
      </w:r>
      <w:r>
        <w:rPr>
          <w:rStyle w:val="legds"/>
          <w:rFonts w:ascii="Arial" w:hAnsi="Arial" w:cs="Arial"/>
          <w:color w:val="000000"/>
          <w:sz w:val="19"/>
          <w:szCs w:val="19"/>
        </w:rPr>
        <w:lastRenderedPageBreak/>
        <w:t>Schedule, then, for the purposes of the ground in question and any further application of this paragraph, that notice shall also have effect as if it had been given immediately before the beginning of any later tenancy falling within sub-paragraph (2) below.</w:t>
      </w:r>
    </w:p>
    <w:p w14:paraId="44638D74"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w:t>
      </w:r>
      <w:proofErr w:type="gramStart"/>
      <w:r>
        <w:rPr>
          <w:rStyle w:val="legds"/>
          <w:rFonts w:ascii="Arial" w:hAnsi="Arial" w:cs="Arial"/>
          <w:color w:val="000000"/>
          <w:sz w:val="19"/>
          <w:szCs w:val="19"/>
        </w:rPr>
        <w:t>2)Subject</w:t>
      </w:r>
      <w:proofErr w:type="gramEnd"/>
      <w:r>
        <w:rPr>
          <w:rStyle w:val="legds"/>
          <w:rFonts w:ascii="Arial" w:hAnsi="Arial" w:cs="Arial"/>
          <w:color w:val="000000"/>
          <w:sz w:val="19"/>
          <w:szCs w:val="19"/>
        </w:rPr>
        <w:t xml:space="preserve"> to sub-paragraph (3) below, sub-paragraph (1) above applies to a later tenancy—</w:t>
      </w:r>
    </w:p>
    <w:p w14:paraId="3A3662FF"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(a)which takes effect immediately on the coming to an end of the earlier tenancy; and</w:t>
      </w:r>
    </w:p>
    <w:p w14:paraId="5380B1E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(b)which is granted (or deemed to be granted) to the person who was the tenant under the earlier tenancy immediately before it came to an end; and</w:t>
      </w:r>
    </w:p>
    <w:p w14:paraId="0B356F31"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(c)which is of substantially the same dwelling-house as the earlier tenancy.</w:t>
      </w:r>
    </w:p>
    <w:p w14:paraId="1BF76BD7"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(3)Sub-paragraph (1) above does not apply in relation to a later tenancy if, not later than the beginning of the tenancy, the landlord gave notice in writing to the tenant that the tenancy is not one in respect of which possession can be recovered on the ground in question.</w:t>
      </w:r>
    </w:p>
    <w:p w14:paraId="7DF0E40E"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9Where paragraph 8(1) above has effect in relation to a notice given as mentioned in Ground I in Part I of this Schedule, the reference in paragraph (b) of that ground to the reversion on the tenancy is a reference to the reversion on the earlier tenancy and on any later tenancy falling within paragraph 8(2) above.</w:t>
      </w:r>
    </w:p>
    <w:p w14:paraId="1D69DBD5"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10Where paragraph 8(1) above has effect in relation to a notice given as mentioned in Ground 3 or Ground 4 in Part I of this Schedule, any second or subsequent tenancy in relation to which the notice has effect shall be treated for the purpose of that ground as beginning at the beginning of the tenancy in respect of which the notice was actually given.</w:t>
      </w:r>
    </w:p>
    <w:p w14:paraId="01233FD7" w14:textId="77777777" w:rsidR="00001323" w:rsidRDefault="00001323" w:rsidP="0000132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11Any reference in Grounds 1 to 5 in Part I of this Schedule to a notice being given not later than the beginning of the tenancy is a reference to its being given not later than the day on which the tenancy is entered into and, accordingly, section 45(2) of this Act shall not apply to any such reference.</w:t>
      </w:r>
    </w:p>
    <w:p w14:paraId="3B5675F1" w14:textId="77777777" w:rsidR="00001323" w:rsidRDefault="00001323"/>
    <w:sectPr w:rsidR="00001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1CF0"/>
    <w:multiLevelType w:val="multilevel"/>
    <w:tmpl w:val="97F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F689E"/>
    <w:multiLevelType w:val="multilevel"/>
    <w:tmpl w:val="6A08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A0"/>
    <w:rsid w:val="00001323"/>
    <w:rsid w:val="000E2D7B"/>
    <w:rsid w:val="00E6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D11A"/>
  <w15:chartTrackingRefBased/>
  <w15:docId w15:val="{DC4D1B8C-ED10-46B9-A6DC-6B05C572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13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13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0132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0132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1A0"/>
    <w:rPr>
      <w:color w:val="0563C1" w:themeColor="hyperlink"/>
      <w:u w:val="single"/>
    </w:rPr>
  </w:style>
  <w:style w:type="character" w:styleId="UnresolvedMention">
    <w:name w:val="Unresolved Mention"/>
    <w:basedOn w:val="DefaultParagraphFont"/>
    <w:uiPriority w:val="99"/>
    <w:semiHidden/>
    <w:unhideWhenUsed/>
    <w:rsid w:val="00E621A0"/>
    <w:rPr>
      <w:color w:val="605E5C"/>
      <w:shd w:val="clear" w:color="auto" w:fill="E1DFDD"/>
    </w:rPr>
  </w:style>
  <w:style w:type="character" w:customStyle="1" w:styleId="Heading2Char">
    <w:name w:val="Heading 2 Char"/>
    <w:basedOn w:val="DefaultParagraphFont"/>
    <w:link w:val="Heading2"/>
    <w:uiPriority w:val="9"/>
    <w:rsid w:val="0000132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132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01323"/>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01323"/>
    <w:rPr>
      <w:rFonts w:ascii="Times New Roman" w:eastAsia="Times New Roman" w:hAnsi="Times New Roman" w:cs="Times New Roman"/>
      <w:b/>
      <w:bCs/>
      <w:sz w:val="20"/>
      <w:szCs w:val="20"/>
      <w:lang w:eastAsia="en-GB"/>
    </w:rPr>
  </w:style>
  <w:style w:type="paragraph" w:customStyle="1" w:styleId="msonormal0">
    <w:name w:val="msonormal"/>
    <w:basedOn w:val="Normal"/>
    <w:rsid w:val="00001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scheduleno">
    <w:name w:val="legscheduleno"/>
    <w:basedOn w:val="DefaultParagraphFont"/>
    <w:rsid w:val="00001323"/>
  </w:style>
  <w:style w:type="character" w:customStyle="1" w:styleId="legtitleblocktitle">
    <w:name w:val="legtitleblocktitle"/>
    <w:basedOn w:val="DefaultParagraphFont"/>
    <w:rsid w:val="00001323"/>
  </w:style>
  <w:style w:type="character" w:customStyle="1" w:styleId="legpartno">
    <w:name w:val="legpartno"/>
    <w:basedOn w:val="DefaultParagraphFont"/>
    <w:rsid w:val="00001323"/>
  </w:style>
  <w:style w:type="character" w:customStyle="1" w:styleId="legparttitle">
    <w:name w:val="legparttitle"/>
    <w:basedOn w:val="DefaultParagraphFont"/>
    <w:rsid w:val="00001323"/>
  </w:style>
  <w:style w:type="character" w:customStyle="1" w:styleId="legpblocktitle">
    <w:name w:val="legpblocktitle"/>
    <w:basedOn w:val="DefaultParagraphFont"/>
    <w:rsid w:val="00001323"/>
  </w:style>
  <w:style w:type="paragraph" w:customStyle="1" w:styleId="legtext">
    <w:name w:val="legtext"/>
    <w:basedOn w:val="Normal"/>
    <w:rsid w:val="000013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001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01323"/>
  </w:style>
  <w:style w:type="character" w:customStyle="1" w:styleId="legchangedelimiter">
    <w:name w:val="legchangedelimiter"/>
    <w:basedOn w:val="DefaultParagraphFont"/>
    <w:rsid w:val="00001323"/>
  </w:style>
  <w:style w:type="character" w:styleId="FollowedHyperlink">
    <w:name w:val="FollowedHyperlink"/>
    <w:basedOn w:val="DefaultParagraphFont"/>
    <w:uiPriority w:val="99"/>
    <w:semiHidden/>
    <w:unhideWhenUsed/>
    <w:rsid w:val="00001323"/>
    <w:rPr>
      <w:color w:val="800080"/>
      <w:u w:val="single"/>
    </w:rPr>
  </w:style>
  <w:style w:type="character" w:customStyle="1" w:styleId="legsubstitution">
    <w:name w:val="legsubstitution"/>
    <w:basedOn w:val="DefaultParagraphFont"/>
    <w:rsid w:val="00001323"/>
  </w:style>
  <w:style w:type="paragraph" w:customStyle="1" w:styleId="legannotationsgroupheading">
    <w:name w:val="legannotationsgroupheading"/>
    <w:basedOn w:val="Normal"/>
    <w:rsid w:val="000013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ommentarypara">
    <w:name w:val="legcommentarypara"/>
    <w:basedOn w:val="Normal"/>
    <w:rsid w:val="00001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ommentarytype">
    <w:name w:val="legcommentarytype"/>
    <w:basedOn w:val="DefaultParagraphFont"/>
    <w:rsid w:val="00001323"/>
  </w:style>
  <w:style w:type="character" w:customStyle="1" w:styleId="legcommentarytext">
    <w:name w:val="legcommentarytext"/>
    <w:basedOn w:val="DefaultParagraphFont"/>
    <w:rsid w:val="00001323"/>
  </w:style>
  <w:style w:type="character" w:styleId="Strong">
    <w:name w:val="Strong"/>
    <w:basedOn w:val="DefaultParagraphFont"/>
    <w:uiPriority w:val="22"/>
    <w:qFormat/>
    <w:rsid w:val="00001323"/>
    <w:rPr>
      <w:b/>
      <w:bCs/>
    </w:rPr>
  </w:style>
  <w:style w:type="character" w:customStyle="1" w:styleId="legterm">
    <w:name w:val="legterm"/>
    <w:basedOn w:val="DefaultParagraphFont"/>
    <w:rsid w:val="00001323"/>
  </w:style>
  <w:style w:type="character" w:customStyle="1" w:styleId="legaddition">
    <w:name w:val="legaddition"/>
    <w:basedOn w:val="DefaultParagraphFont"/>
    <w:rsid w:val="00001323"/>
  </w:style>
  <w:style w:type="paragraph" w:customStyle="1" w:styleId="leglisttextstandard">
    <w:name w:val="leglisttextstandard"/>
    <w:basedOn w:val="Normal"/>
    <w:rsid w:val="00001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01323"/>
    <w:rPr>
      <w:i/>
      <w:iCs/>
    </w:rPr>
  </w:style>
  <w:style w:type="paragraph" w:customStyle="1" w:styleId="legrhs">
    <w:name w:val="legrhs"/>
    <w:basedOn w:val="Normal"/>
    <w:rsid w:val="000013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53264">
      <w:bodyDiv w:val="1"/>
      <w:marLeft w:val="0"/>
      <w:marRight w:val="0"/>
      <w:marTop w:val="0"/>
      <w:marBottom w:val="0"/>
      <w:divBdr>
        <w:top w:val="none" w:sz="0" w:space="0" w:color="auto"/>
        <w:left w:val="none" w:sz="0" w:space="0" w:color="auto"/>
        <w:bottom w:val="none" w:sz="0" w:space="0" w:color="auto"/>
        <w:right w:val="none" w:sz="0" w:space="0" w:color="auto"/>
      </w:divBdr>
      <w:divsChild>
        <w:div w:id="1384208337">
          <w:marLeft w:val="0"/>
          <w:marRight w:val="0"/>
          <w:marTop w:val="0"/>
          <w:marBottom w:val="240"/>
          <w:divBdr>
            <w:top w:val="single" w:sz="6" w:space="5" w:color="C2C2C2"/>
            <w:left w:val="single" w:sz="6" w:space="5" w:color="C2C2C2"/>
            <w:bottom w:val="single" w:sz="24" w:space="5" w:color="C2C2C2"/>
            <w:right w:val="single" w:sz="6" w:space="5" w:color="C2C2C2"/>
          </w:divBdr>
          <w:divsChild>
            <w:div w:id="260723430">
              <w:marLeft w:val="0"/>
              <w:marRight w:val="0"/>
              <w:marTop w:val="0"/>
              <w:marBottom w:val="0"/>
              <w:divBdr>
                <w:top w:val="none" w:sz="0" w:space="0" w:color="auto"/>
                <w:left w:val="none" w:sz="0" w:space="0" w:color="auto"/>
                <w:bottom w:val="none" w:sz="0" w:space="0" w:color="auto"/>
                <w:right w:val="none" w:sz="0" w:space="0" w:color="auto"/>
              </w:divBdr>
            </w:div>
          </w:divsChild>
        </w:div>
        <w:div w:id="1818953939">
          <w:marLeft w:val="0"/>
          <w:marRight w:val="0"/>
          <w:marTop w:val="0"/>
          <w:marBottom w:val="240"/>
          <w:divBdr>
            <w:top w:val="single" w:sz="6" w:space="5" w:color="C2C2C2"/>
            <w:left w:val="single" w:sz="6" w:space="5" w:color="C2C2C2"/>
            <w:bottom w:val="single" w:sz="24" w:space="5" w:color="C2C2C2"/>
            <w:right w:val="single" w:sz="6" w:space="5" w:color="C2C2C2"/>
          </w:divBdr>
          <w:divsChild>
            <w:div w:id="256988292">
              <w:marLeft w:val="0"/>
              <w:marRight w:val="0"/>
              <w:marTop w:val="0"/>
              <w:marBottom w:val="0"/>
              <w:divBdr>
                <w:top w:val="none" w:sz="0" w:space="0" w:color="auto"/>
                <w:left w:val="none" w:sz="0" w:space="0" w:color="auto"/>
                <w:bottom w:val="none" w:sz="0" w:space="0" w:color="auto"/>
                <w:right w:val="none" w:sz="0" w:space="0" w:color="auto"/>
              </w:divBdr>
            </w:div>
          </w:divsChild>
        </w:div>
        <w:div w:id="1902907809">
          <w:marLeft w:val="0"/>
          <w:marRight w:val="0"/>
          <w:marTop w:val="0"/>
          <w:marBottom w:val="240"/>
          <w:divBdr>
            <w:top w:val="single" w:sz="6" w:space="5" w:color="C2C2C2"/>
            <w:left w:val="single" w:sz="6" w:space="5" w:color="C2C2C2"/>
            <w:bottom w:val="single" w:sz="24" w:space="5" w:color="C2C2C2"/>
            <w:right w:val="single" w:sz="6" w:space="5" w:color="C2C2C2"/>
          </w:divBdr>
          <w:divsChild>
            <w:div w:id="271471807">
              <w:marLeft w:val="0"/>
              <w:marRight w:val="0"/>
              <w:marTop w:val="0"/>
              <w:marBottom w:val="0"/>
              <w:divBdr>
                <w:top w:val="none" w:sz="0" w:space="0" w:color="auto"/>
                <w:left w:val="none" w:sz="0" w:space="0" w:color="auto"/>
                <w:bottom w:val="none" w:sz="0" w:space="0" w:color="auto"/>
                <w:right w:val="none" w:sz="0" w:space="0" w:color="auto"/>
              </w:divBdr>
            </w:div>
            <w:div w:id="856772598">
              <w:marLeft w:val="0"/>
              <w:marRight w:val="0"/>
              <w:marTop w:val="0"/>
              <w:marBottom w:val="0"/>
              <w:divBdr>
                <w:top w:val="none" w:sz="0" w:space="0" w:color="auto"/>
                <w:left w:val="none" w:sz="0" w:space="0" w:color="auto"/>
                <w:bottom w:val="none" w:sz="0" w:space="0" w:color="auto"/>
                <w:right w:val="none" w:sz="0" w:space="0" w:color="auto"/>
              </w:divBdr>
            </w:div>
            <w:div w:id="546642410">
              <w:marLeft w:val="0"/>
              <w:marRight w:val="0"/>
              <w:marTop w:val="0"/>
              <w:marBottom w:val="0"/>
              <w:divBdr>
                <w:top w:val="none" w:sz="0" w:space="0" w:color="auto"/>
                <w:left w:val="none" w:sz="0" w:space="0" w:color="auto"/>
                <w:bottom w:val="none" w:sz="0" w:space="0" w:color="auto"/>
                <w:right w:val="none" w:sz="0" w:space="0" w:color="auto"/>
              </w:divBdr>
            </w:div>
            <w:div w:id="1117797019">
              <w:marLeft w:val="0"/>
              <w:marRight w:val="0"/>
              <w:marTop w:val="0"/>
              <w:marBottom w:val="0"/>
              <w:divBdr>
                <w:top w:val="none" w:sz="0" w:space="0" w:color="auto"/>
                <w:left w:val="none" w:sz="0" w:space="0" w:color="auto"/>
                <w:bottom w:val="none" w:sz="0" w:space="0" w:color="auto"/>
                <w:right w:val="none" w:sz="0" w:space="0" w:color="auto"/>
              </w:divBdr>
            </w:div>
            <w:div w:id="1917284603">
              <w:marLeft w:val="0"/>
              <w:marRight w:val="0"/>
              <w:marTop w:val="0"/>
              <w:marBottom w:val="0"/>
              <w:divBdr>
                <w:top w:val="none" w:sz="0" w:space="0" w:color="auto"/>
                <w:left w:val="none" w:sz="0" w:space="0" w:color="auto"/>
                <w:bottom w:val="none" w:sz="0" w:space="0" w:color="auto"/>
                <w:right w:val="none" w:sz="0" w:space="0" w:color="auto"/>
              </w:divBdr>
            </w:div>
            <w:div w:id="58481782">
              <w:marLeft w:val="0"/>
              <w:marRight w:val="0"/>
              <w:marTop w:val="0"/>
              <w:marBottom w:val="0"/>
              <w:divBdr>
                <w:top w:val="none" w:sz="0" w:space="0" w:color="auto"/>
                <w:left w:val="none" w:sz="0" w:space="0" w:color="auto"/>
                <w:bottom w:val="none" w:sz="0" w:space="0" w:color="auto"/>
                <w:right w:val="none" w:sz="0" w:space="0" w:color="auto"/>
              </w:divBdr>
            </w:div>
            <w:div w:id="974523027">
              <w:marLeft w:val="0"/>
              <w:marRight w:val="0"/>
              <w:marTop w:val="0"/>
              <w:marBottom w:val="0"/>
              <w:divBdr>
                <w:top w:val="none" w:sz="0" w:space="0" w:color="auto"/>
                <w:left w:val="none" w:sz="0" w:space="0" w:color="auto"/>
                <w:bottom w:val="none" w:sz="0" w:space="0" w:color="auto"/>
                <w:right w:val="none" w:sz="0" w:space="0" w:color="auto"/>
              </w:divBdr>
            </w:div>
            <w:div w:id="705759044">
              <w:marLeft w:val="0"/>
              <w:marRight w:val="0"/>
              <w:marTop w:val="0"/>
              <w:marBottom w:val="0"/>
              <w:divBdr>
                <w:top w:val="none" w:sz="0" w:space="0" w:color="auto"/>
                <w:left w:val="none" w:sz="0" w:space="0" w:color="auto"/>
                <w:bottom w:val="none" w:sz="0" w:space="0" w:color="auto"/>
                <w:right w:val="none" w:sz="0" w:space="0" w:color="auto"/>
              </w:divBdr>
            </w:div>
            <w:div w:id="963002521">
              <w:marLeft w:val="0"/>
              <w:marRight w:val="0"/>
              <w:marTop w:val="0"/>
              <w:marBottom w:val="0"/>
              <w:divBdr>
                <w:top w:val="none" w:sz="0" w:space="0" w:color="auto"/>
                <w:left w:val="none" w:sz="0" w:space="0" w:color="auto"/>
                <w:bottom w:val="none" w:sz="0" w:space="0" w:color="auto"/>
                <w:right w:val="none" w:sz="0" w:space="0" w:color="auto"/>
              </w:divBdr>
            </w:div>
            <w:div w:id="1421829375">
              <w:marLeft w:val="0"/>
              <w:marRight w:val="0"/>
              <w:marTop w:val="0"/>
              <w:marBottom w:val="0"/>
              <w:divBdr>
                <w:top w:val="none" w:sz="0" w:space="0" w:color="auto"/>
                <w:left w:val="none" w:sz="0" w:space="0" w:color="auto"/>
                <w:bottom w:val="none" w:sz="0" w:space="0" w:color="auto"/>
                <w:right w:val="none" w:sz="0" w:space="0" w:color="auto"/>
              </w:divBdr>
            </w:div>
            <w:div w:id="594676358">
              <w:marLeft w:val="0"/>
              <w:marRight w:val="0"/>
              <w:marTop w:val="0"/>
              <w:marBottom w:val="0"/>
              <w:divBdr>
                <w:top w:val="none" w:sz="0" w:space="0" w:color="auto"/>
                <w:left w:val="none" w:sz="0" w:space="0" w:color="auto"/>
                <w:bottom w:val="none" w:sz="0" w:space="0" w:color="auto"/>
                <w:right w:val="none" w:sz="0" w:space="0" w:color="auto"/>
              </w:divBdr>
            </w:div>
            <w:div w:id="1295139457">
              <w:marLeft w:val="0"/>
              <w:marRight w:val="0"/>
              <w:marTop w:val="0"/>
              <w:marBottom w:val="0"/>
              <w:divBdr>
                <w:top w:val="none" w:sz="0" w:space="0" w:color="auto"/>
                <w:left w:val="none" w:sz="0" w:space="0" w:color="auto"/>
                <w:bottom w:val="none" w:sz="0" w:space="0" w:color="auto"/>
                <w:right w:val="none" w:sz="0" w:space="0" w:color="auto"/>
              </w:divBdr>
            </w:div>
          </w:divsChild>
        </w:div>
        <w:div w:id="654725140">
          <w:marLeft w:val="0"/>
          <w:marRight w:val="0"/>
          <w:marTop w:val="0"/>
          <w:marBottom w:val="240"/>
          <w:divBdr>
            <w:top w:val="single" w:sz="6" w:space="5" w:color="C2C2C2"/>
            <w:left w:val="single" w:sz="6" w:space="5" w:color="C2C2C2"/>
            <w:bottom w:val="single" w:sz="24" w:space="5" w:color="C2C2C2"/>
            <w:right w:val="single" w:sz="6" w:space="5" w:color="C2C2C2"/>
          </w:divBdr>
          <w:divsChild>
            <w:div w:id="1271162614">
              <w:marLeft w:val="0"/>
              <w:marRight w:val="0"/>
              <w:marTop w:val="0"/>
              <w:marBottom w:val="0"/>
              <w:divBdr>
                <w:top w:val="none" w:sz="0" w:space="0" w:color="auto"/>
                <w:left w:val="none" w:sz="0" w:space="0" w:color="auto"/>
                <w:bottom w:val="none" w:sz="0" w:space="0" w:color="auto"/>
                <w:right w:val="none" w:sz="0" w:space="0" w:color="auto"/>
              </w:divBdr>
            </w:div>
            <w:div w:id="421684766">
              <w:marLeft w:val="0"/>
              <w:marRight w:val="0"/>
              <w:marTop w:val="0"/>
              <w:marBottom w:val="0"/>
              <w:divBdr>
                <w:top w:val="none" w:sz="0" w:space="0" w:color="auto"/>
                <w:left w:val="none" w:sz="0" w:space="0" w:color="auto"/>
                <w:bottom w:val="none" w:sz="0" w:space="0" w:color="auto"/>
                <w:right w:val="none" w:sz="0" w:space="0" w:color="auto"/>
              </w:divBdr>
            </w:div>
            <w:div w:id="691104869">
              <w:marLeft w:val="0"/>
              <w:marRight w:val="0"/>
              <w:marTop w:val="0"/>
              <w:marBottom w:val="0"/>
              <w:divBdr>
                <w:top w:val="none" w:sz="0" w:space="0" w:color="auto"/>
                <w:left w:val="none" w:sz="0" w:space="0" w:color="auto"/>
                <w:bottom w:val="none" w:sz="0" w:space="0" w:color="auto"/>
                <w:right w:val="none" w:sz="0" w:space="0" w:color="auto"/>
              </w:divBdr>
            </w:div>
            <w:div w:id="263155110">
              <w:marLeft w:val="0"/>
              <w:marRight w:val="0"/>
              <w:marTop w:val="0"/>
              <w:marBottom w:val="0"/>
              <w:divBdr>
                <w:top w:val="none" w:sz="0" w:space="0" w:color="auto"/>
                <w:left w:val="none" w:sz="0" w:space="0" w:color="auto"/>
                <w:bottom w:val="none" w:sz="0" w:space="0" w:color="auto"/>
                <w:right w:val="none" w:sz="0" w:space="0" w:color="auto"/>
              </w:divBdr>
            </w:div>
          </w:divsChild>
        </w:div>
        <w:div w:id="556210894">
          <w:marLeft w:val="0"/>
          <w:marRight w:val="0"/>
          <w:marTop w:val="0"/>
          <w:marBottom w:val="240"/>
          <w:divBdr>
            <w:top w:val="single" w:sz="6" w:space="5" w:color="C2C2C2"/>
            <w:left w:val="single" w:sz="6" w:space="5" w:color="C2C2C2"/>
            <w:bottom w:val="single" w:sz="24" w:space="5" w:color="C2C2C2"/>
            <w:right w:val="single" w:sz="6" w:space="5" w:color="C2C2C2"/>
          </w:divBdr>
          <w:divsChild>
            <w:div w:id="770466981">
              <w:marLeft w:val="0"/>
              <w:marRight w:val="0"/>
              <w:marTop w:val="0"/>
              <w:marBottom w:val="0"/>
              <w:divBdr>
                <w:top w:val="none" w:sz="0" w:space="0" w:color="auto"/>
                <w:left w:val="none" w:sz="0" w:space="0" w:color="auto"/>
                <w:bottom w:val="none" w:sz="0" w:space="0" w:color="auto"/>
                <w:right w:val="none" w:sz="0" w:space="0" w:color="auto"/>
              </w:divBdr>
            </w:div>
          </w:divsChild>
        </w:div>
        <w:div w:id="1883787270">
          <w:marLeft w:val="0"/>
          <w:marRight w:val="0"/>
          <w:marTop w:val="0"/>
          <w:marBottom w:val="0"/>
          <w:divBdr>
            <w:top w:val="none" w:sz="0" w:space="0" w:color="auto"/>
            <w:left w:val="none" w:sz="0" w:space="0" w:color="auto"/>
            <w:bottom w:val="none" w:sz="0" w:space="0" w:color="auto"/>
            <w:right w:val="none" w:sz="0" w:space="0" w:color="auto"/>
          </w:divBdr>
          <w:divsChild>
            <w:div w:id="1775711655">
              <w:marLeft w:val="0"/>
              <w:marRight w:val="0"/>
              <w:marTop w:val="0"/>
              <w:marBottom w:val="0"/>
              <w:divBdr>
                <w:top w:val="none" w:sz="0" w:space="0" w:color="auto"/>
                <w:left w:val="none" w:sz="0" w:space="0" w:color="auto"/>
                <w:bottom w:val="none" w:sz="0" w:space="0" w:color="auto"/>
                <w:right w:val="none" w:sz="0" w:space="0" w:color="auto"/>
              </w:divBdr>
              <w:divsChild>
                <w:div w:id="744498314">
                  <w:marLeft w:val="0"/>
                  <w:marRight w:val="0"/>
                  <w:marTop w:val="0"/>
                  <w:marBottom w:val="0"/>
                  <w:divBdr>
                    <w:top w:val="none" w:sz="0" w:space="0" w:color="auto"/>
                    <w:left w:val="none" w:sz="0" w:space="0" w:color="auto"/>
                    <w:bottom w:val="none" w:sz="0" w:space="0" w:color="auto"/>
                    <w:right w:val="none" w:sz="0" w:space="0" w:color="auto"/>
                  </w:divBdr>
                </w:div>
                <w:div w:id="1524782262">
                  <w:marLeft w:val="0"/>
                  <w:marRight w:val="0"/>
                  <w:marTop w:val="0"/>
                  <w:marBottom w:val="0"/>
                  <w:divBdr>
                    <w:top w:val="none" w:sz="0" w:space="0" w:color="auto"/>
                    <w:left w:val="none" w:sz="0" w:space="0" w:color="auto"/>
                    <w:bottom w:val="none" w:sz="0" w:space="0" w:color="auto"/>
                    <w:right w:val="none" w:sz="0" w:space="0" w:color="auto"/>
                  </w:divBdr>
                </w:div>
                <w:div w:id="1844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3826">
          <w:marLeft w:val="0"/>
          <w:marRight w:val="0"/>
          <w:marTop w:val="0"/>
          <w:marBottom w:val="240"/>
          <w:divBdr>
            <w:top w:val="single" w:sz="6" w:space="5" w:color="C2C2C2"/>
            <w:left w:val="single" w:sz="6" w:space="5" w:color="C2C2C2"/>
            <w:bottom w:val="single" w:sz="24" w:space="5" w:color="C2C2C2"/>
            <w:right w:val="single" w:sz="6" w:space="5" w:color="C2C2C2"/>
          </w:divBdr>
          <w:divsChild>
            <w:div w:id="489173391">
              <w:marLeft w:val="0"/>
              <w:marRight w:val="0"/>
              <w:marTop w:val="0"/>
              <w:marBottom w:val="0"/>
              <w:divBdr>
                <w:top w:val="none" w:sz="0" w:space="0" w:color="auto"/>
                <w:left w:val="none" w:sz="0" w:space="0" w:color="auto"/>
                <w:bottom w:val="none" w:sz="0" w:space="0" w:color="auto"/>
                <w:right w:val="none" w:sz="0" w:space="0" w:color="auto"/>
              </w:divBdr>
            </w:div>
          </w:divsChild>
        </w:div>
        <w:div w:id="41487779">
          <w:marLeft w:val="0"/>
          <w:marRight w:val="0"/>
          <w:marTop w:val="0"/>
          <w:marBottom w:val="240"/>
          <w:divBdr>
            <w:top w:val="single" w:sz="6" w:space="5" w:color="C2C2C2"/>
            <w:left w:val="single" w:sz="6" w:space="5" w:color="C2C2C2"/>
            <w:bottom w:val="single" w:sz="24" w:space="5" w:color="C2C2C2"/>
            <w:right w:val="single" w:sz="6" w:space="5" w:color="C2C2C2"/>
          </w:divBdr>
          <w:divsChild>
            <w:div w:id="379936590">
              <w:marLeft w:val="0"/>
              <w:marRight w:val="0"/>
              <w:marTop w:val="0"/>
              <w:marBottom w:val="0"/>
              <w:divBdr>
                <w:top w:val="none" w:sz="0" w:space="0" w:color="auto"/>
                <w:left w:val="none" w:sz="0" w:space="0" w:color="auto"/>
                <w:bottom w:val="none" w:sz="0" w:space="0" w:color="auto"/>
                <w:right w:val="none" w:sz="0" w:space="0" w:color="auto"/>
              </w:divBdr>
            </w:div>
            <w:div w:id="1443383211">
              <w:marLeft w:val="0"/>
              <w:marRight w:val="0"/>
              <w:marTop w:val="0"/>
              <w:marBottom w:val="0"/>
              <w:divBdr>
                <w:top w:val="none" w:sz="0" w:space="0" w:color="auto"/>
                <w:left w:val="none" w:sz="0" w:space="0" w:color="auto"/>
                <w:bottom w:val="none" w:sz="0" w:space="0" w:color="auto"/>
                <w:right w:val="none" w:sz="0" w:space="0" w:color="auto"/>
              </w:divBdr>
            </w:div>
          </w:divsChild>
        </w:div>
        <w:div w:id="966350351">
          <w:marLeft w:val="0"/>
          <w:marRight w:val="0"/>
          <w:marTop w:val="0"/>
          <w:marBottom w:val="240"/>
          <w:divBdr>
            <w:top w:val="single" w:sz="6" w:space="5" w:color="C2C2C2"/>
            <w:left w:val="single" w:sz="6" w:space="5" w:color="C2C2C2"/>
            <w:bottom w:val="single" w:sz="24" w:space="5" w:color="C2C2C2"/>
            <w:right w:val="single" w:sz="6" w:space="5" w:color="C2C2C2"/>
          </w:divBdr>
          <w:divsChild>
            <w:div w:id="845480758">
              <w:marLeft w:val="0"/>
              <w:marRight w:val="0"/>
              <w:marTop w:val="0"/>
              <w:marBottom w:val="0"/>
              <w:divBdr>
                <w:top w:val="none" w:sz="0" w:space="0" w:color="auto"/>
                <w:left w:val="none" w:sz="0" w:space="0" w:color="auto"/>
                <w:bottom w:val="none" w:sz="0" w:space="0" w:color="auto"/>
                <w:right w:val="none" w:sz="0" w:space="0" w:color="auto"/>
              </w:divBdr>
            </w:div>
          </w:divsChild>
        </w:div>
        <w:div w:id="1883243868">
          <w:marLeft w:val="0"/>
          <w:marRight w:val="0"/>
          <w:marTop w:val="0"/>
          <w:marBottom w:val="240"/>
          <w:divBdr>
            <w:top w:val="single" w:sz="6" w:space="5" w:color="C2C2C2"/>
            <w:left w:val="single" w:sz="6" w:space="5" w:color="C2C2C2"/>
            <w:bottom w:val="single" w:sz="24" w:space="5" w:color="C2C2C2"/>
            <w:right w:val="single" w:sz="6" w:space="5" w:color="C2C2C2"/>
          </w:divBdr>
          <w:divsChild>
            <w:div w:id="657923240">
              <w:marLeft w:val="0"/>
              <w:marRight w:val="0"/>
              <w:marTop w:val="0"/>
              <w:marBottom w:val="0"/>
              <w:divBdr>
                <w:top w:val="none" w:sz="0" w:space="0" w:color="auto"/>
                <w:left w:val="none" w:sz="0" w:space="0" w:color="auto"/>
                <w:bottom w:val="none" w:sz="0" w:space="0" w:color="auto"/>
                <w:right w:val="none" w:sz="0" w:space="0" w:color="auto"/>
              </w:divBdr>
            </w:div>
            <w:div w:id="2063676317">
              <w:marLeft w:val="0"/>
              <w:marRight w:val="0"/>
              <w:marTop w:val="0"/>
              <w:marBottom w:val="0"/>
              <w:divBdr>
                <w:top w:val="none" w:sz="0" w:space="0" w:color="auto"/>
                <w:left w:val="none" w:sz="0" w:space="0" w:color="auto"/>
                <w:bottom w:val="none" w:sz="0" w:space="0" w:color="auto"/>
                <w:right w:val="none" w:sz="0" w:space="0" w:color="auto"/>
              </w:divBdr>
            </w:div>
            <w:div w:id="931158359">
              <w:marLeft w:val="0"/>
              <w:marRight w:val="0"/>
              <w:marTop w:val="0"/>
              <w:marBottom w:val="0"/>
              <w:divBdr>
                <w:top w:val="none" w:sz="0" w:space="0" w:color="auto"/>
                <w:left w:val="none" w:sz="0" w:space="0" w:color="auto"/>
                <w:bottom w:val="none" w:sz="0" w:space="0" w:color="auto"/>
                <w:right w:val="none" w:sz="0" w:space="0" w:color="auto"/>
              </w:divBdr>
            </w:div>
          </w:divsChild>
        </w:div>
        <w:div w:id="1926911447">
          <w:marLeft w:val="0"/>
          <w:marRight w:val="0"/>
          <w:marTop w:val="0"/>
          <w:marBottom w:val="240"/>
          <w:divBdr>
            <w:top w:val="single" w:sz="6" w:space="5" w:color="C2C2C2"/>
            <w:left w:val="single" w:sz="6" w:space="5" w:color="C2C2C2"/>
            <w:bottom w:val="single" w:sz="24" w:space="5" w:color="C2C2C2"/>
            <w:right w:val="single" w:sz="6" w:space="5" w:color="C2C2C2"/>
          </w:divBdr>
          <w:divsChild>
            <w:div w:id="885682911">
              <w:marLeft w:val="0"/>
              <w:marRight w:val="0"/>
              <w:marTop w:val="0"/>
              <w:marBottom w:val="0"/>
              <w:divBdr>
                <w:top w:val="none" w:sz="0" w:space="0" w:color="auto"/>
                <w:left w:val="none" w:sz="0" w:space="0" w:color="auto"/>
                <w:bottom w:val="none" w:sz="0" w:space="0" w:color="auto"/>
                <w:right w:val="none" w:sz="0" w:space="0" w:color="auto"/>
              </w:divBdr>
            </w:div>
          </w:divsChild>
        </w:div>
        <w:div w:id="176889781">
          <w:marLeft w:val="0"/>
          <w:marRight w:val="0"/>
          <w:marTop w:val="0"/>
          <w:marBottom w:val="240"/>
          <w:divBdr>
            <w:top w:val="single" w:sz="6" w:space="5" w:color="C2C2C2"/>
            <w:left w:val="single" w:sz="6" w:space="5" w:color="C2C2C2"/>
            <w:bottom w:val="single" w:sz="24" w:space="5" w:color="C2C2C2"/>
            <w:right w:val="single" w:sz="6" w:space="5" w:color="C2C2C2"/>
          </w:divBdr>
          <w:divsChild>
            <w:div w:id="127168780">
              <w:marLeft w:val="0"/>
              <w:marRight w:val="0"/>
              <w:marTop w:val="0"/>
              <w:marBottom w:val="0"/>
              <w:divBdr>
                <w:top w:val="none" w:sz="0" w:space="0" w:color="auto"/>
                <w:left w:val="none" w:sz="0" w:space="0" w:color="auto"/>
                <w:bottom w:val="none" w:sz="0" w:space="0" w:color="auto"/>
                <w:right w:val="none" w:sz="0" w:space="0" w:color="auto"/>
              </w:divBdr>
            </w:div>
          </w:divsChild>
        </w:div>
        <w:div w:id="1127695664">
          <w:marLeft w:val="0"/>
          <w:marRight w:val="0"/>
          <w:marTop w:val="0"/>
          <w:marBottom w:val="240"/>
          <w:divBdr>
            <w:top w:val="single" w:sz="6" w:space="5" w:color="C2C2C2"/>
            <w:left w:val="single" w:sz="6" w:space="5" w:color="C2C2C2"/>
            <w:bottom w:val="single" w:sz="24" w:space="5" w:color="C2C2C2"/>
            <w:right w:val="single" w:sz="6" w:space="5" w:color="C2C2C2"/>
          </w:divBdr>
          <w:divsChild>
            <w:div w:id="2101951891">
              <w:marLeft w:val="0"/>
              <w:marRight w:val="0"/>
              <w:marTop w:val="0"/>
              <w:marBottom w:val="0"/>
              <w:divBdr>
                <w:top w:val="none" w:sz="0" w:space="0" w:color="auto"/>
                <w:left w:val="none" w:sz="0" w:space="0" w:color="auto"/>
                <w:bottom w:val="none" w:sz="0" w:space="0" w:color="auto"/>
                <w:right w:val="none" w:sz="0" w:space="0" w:color="auto"/>
              </w:divBdr>
            </w:div>
            <w:div w:id="951014936">
              <w:marLeft w:val="0"/>
              <w:marRight w:val="0"/>
              <w:marTop w:val="0"/>
              <w:marBottom w:val="0"/>
              <w:divBdr>
                <w:top w:val="none" w:sz="0" w:space="0" w:color="auto"/>
                <w:left w:val="none" w:sz="0" w:space="0" w:color="auto"/>
                <w:bottom w:val="none" w:sz="0" w:space="0" w:color="auto"/>
                <w:right w:val="none" w:sz="0" w:space="0" w:color="auto"/>
              </w:divBdr>
            </w:div>
            <w:div w:id="21636824">
              <w:marLeft w:val="0"/>
              <w:marRight w:val="0"/>
              <w:marTop w:val="0"/>
              <w:marBottom w:val="0"/>
              <w:divBdr>
                <w:top w:val="none" w:sz="0" w:space="0" w:color="auto"/>
                <w:left w:val="none" w:sz="0" w:space="0" w:color="auto"/>
                <w:bottom w:val="none" w:sz="0" w:space="0" w:color="auto"/>
                <w:right w:val="none" w:sz="0" w:space="0" w:color="auto"/>
              </w:divBdr>
            </w:div>
            <w:div w:id="1301379783">
              <w:marLeft w:val="0"/>
              <w:marRight w:val="0"/>
              <w:marTop w:val="0"/>
              <w:marBottom w:val="0"/>
              <w:divBdr>
                <w:top w:val="none" w:sz="0" w:space="0" w:color="auto"/>
                <w:left w:val="none" w:sz="0" w:space="0" w:color="auto"/>
                <w:bottom w:val="none" w:sz="0" w:space="0" w:color="auto"/>
                <w:right w:val="none" w:sz="0" w:space="0" w:color="auto"/>
              </w:divBdr>
            </w:div>
            <w:div w:id="1439255216">
              <w:marLeft w:val="0"/>
              <w:marRight w:val="0"/>
              <w:marTop w:val="0"/>
              <w:marBottom w:val="0"/>
              <w:divBdr>
                <w:top w:val="none" w:sz="0" w:space="0" w:color="auto"/>
                <w:left w:val="none" w:sz="0" w:space="0" w:color="auto"/>
                <w:bottom w:val="none" w:sz="0" w:space="0" w:color="auto"/>
                <w:right w:val="none" w:sz="0" w:space="0" w:color="auto"/>
              </w:divBdr>
            </w:div>
            <w:div w:id="1401098239">
              <w:marLeft w:val="0"/>
              <w:marRight w:val="0"/>
              <w:marTop w:val="0"/>
              <w:marBottom w:val="0"/>
              <w:divBdr>
                <w:top w:val="none" w:sz="0" w:space="0" w:color="auto"/>
                <w:left w:val="none" w:sz="0" w:space="0" w:color="auto"/>
                <w:bottom w:val="none" w:sz="0" w:space="0" w:color="auto"/>
                <w:right w:val="none" w:sz="0" w:space="0" w:color="auto"/>
              </w:divBdr>
            </w:div>
            <w:div w:id="835070101">
              <w:marLeft w:val="0"/>
              <w:marRight w:val="0"/>
              <w:marTop w:val="0"/>
              <w:marBottom w:val="0"/>
              <w:divBdr>
                <w:top w:val="none" w:sz="0" w:space="0" w:color="auto"/>
                <w:left w:val="none" w:sz="0" w:space="0" w:color="auto"/>
                <w:bottom w:val="none" w:sz="0" w:space="0" w:color="auto"/>
                <w:right w:val="none" w:sz="0" w:space="0" w:color="auto"/>
              </w:divBdr>
            </w:div>
            <w:div w:id="1568494589">
              <w:marLeft w:val="0"/>
              <w:marRight w:val="0"/>
              <w:marTop w:val="0"/>
              <w:marBottom w:val="0"/>
              <w:divBdr>
                <w:top w:val="none" w:sz="0" w:space="0" w:color="auto"/>
                <w:left w:val="none" w:sz="0" w:space="0" w:color="auto"/>
                <w:bottom w:val="none" w:sz="0" w:space="0" w:color="auto"/>
                <w:right w:val="none" w:sz="0" w:space="0" w:color="auto"/>
              </w:divBdr>
            </w:div>
            <w:div w:id="895702937">
              <w:marLeft w:val="0"/>
              <w:marRight w:val="0"/>
              <w:marTop w:val="0"/>
              <w:marBottom w:val="0"/>
              <w:divBdr>
                <w:top w:val="none" w:sz="0" w:space="0" w:color="auto"/>
                <w:left w:val="none" w:sz="0" w:space="0" w:color="auto"/>
                <w:bottom w:val="none" w:sz="0" w:space="0" w:color="auto"/>
                <w:right w:val="none" w:sz="0" w:space="0" w:color="auto"/>
              </w:divBdr>
            </w:div>
            <w:div w:id="578713583">
              <w:marLeft w:val="0"/>
              <w:marRight w:val="0"/>
              <w:marTop w:val="0"/>
              <w:marBottom w:val="0"/>
              <w:divBdr>
                <w:top w:val="none" w:sz="0" w:space="0" w:color="auto"/>
                <w:left w:val="none" w:sz="0" w:space="0" w:color="auto"/>
                <w:bottom w:val="none" w:sz="0" w:space="0" w:color="auto"/>
                <w:right w:val="none" w:sz="0" w:space="0" w:color="auto"/>
              </w:divBdr>
            </w:div>
          </w:divsChild>
        </w:div>
        <w:div w:id="908535876">
          <w:marLeft w:val="0"/>
          <w:marRight w:val="0"/>
          <w:marTop w:val="0"/>
          <w:marBottom w:val="240"/>
          <w:divBdr>
            <w:top w:val="single" w:sz="6" w:space="5" w:color="C2C2C2"/>
            <w:left w:val="single" w:sz="6" w:space="5" w:color="C2C2C2"/>
            <w:bottom w:val="single" w:sz="24" w:space="5" w:color="C2C2C2"/>
            <w:right w:val="single" w:sz="6" w:space="5" w:color="C2C2C2"/>
          </w:divBdr>
          <w:divsChild>
            <w:div w:id="1529832486">
              <w:marLeft w:val="0"/>
              <w:marRight w:val="0"/>
              <w:marTop w:val="0"/>
              <w:marBottom w:val="0"/>
              <w:divBdr>
                <w:top w:val="none" w:sz="0" w:space="0" w:color="auto"/>
                <w:left w:val="none" w:sz="0" w:space="0" w:color="auto"/>
                <w:bottom w:val="none" w:sz="0" w:space="0" w:color="auto"/>
                <w:right w:val="none" w:sz="0" w:space="0" w:color="auto"/>
              </w:divBdr>
            </w:div>
            <w:div w:id="525170537">
              <w:marLeft w:val="0"/>
              <w:marRight w:val="0"/>
              <w:marTop w:val="0"/>
              <w:marBottom w:val="0"/>
              <w:divBdr>
                <w:top w:val="none" w:sz="0" w:space="0" w:color="auto"/>
                <w:left w:val="none" w:sz="0" w:space="0" w:color="auto"/>
                <w:bottom w:val="none" w:sz="0" w:space="0" w:color="auto"/>
                <w:right w:val="none" w:sz="0" w:space="0" w:color="auto"/>
              </w:divBdr>
            </w:div>
            <w:div w:id="782574449">
              <w:marLeft w:val="0"/>
              <w:marRight w:val="0"/>
              <w:marTop w:val="0"/>
              <w:marBottom w:val="0"/>
              <w:divBdr>
                <w:top w:val="none" w:sz="0" w:space="0" w:color="auto"/>
                <w:left w:val="none" w:sz="0" w:space="0" w:color="auto"/>
                <w:bottom w:val="none" w:sz="0" w:space="0" w:color="auto"/>
                <w:right w:val="none" w:sz="0" w:space="0" w:color="auto"/>
              </w:divBdr>
            </w:div>
          </w:divsChild>
        </w:div>
        <w:div w:id="243686160">
          <w:marLeft w:val="0"/>
          <w:marRight w:val="0"/>
          <w:marTop w:val="0"/>
          <w:marBottom w:val="240"/>
          <w:divBdr>
            <w:top w:val="single" w:sz="6" w:space="5" w:color="C2C2C2"/>
            <w:left w:val="single" w:sz="6" w:space="5" w:color="C2C2C2"/>
            <w:bottom w:val="single" w:sz="24" w:space="5" w:color="C2C2C2"/>
            <w:right w:val="single" w:sz="6" w:space="5" w:color="C2C2C2"/>
          </w:divBdr>
          <w:divsChild>
            <w:div w:id="1190068945">
              <w:marLeft w:val="0"/>
              <w:marRight w:val="0"/>
              <w:marTop w:val="0"/>
              <w:marBottom w:val="0"/>
              <w:divBdr>
                <w:top w:val="none" w:sz="0" w:space="0" w:color="auto"/>
                <w:left w:val="none" w:sz="0" w:space="0" w:color="auto"/>
                <w:bottom w:val="none" w:sz="0" w:space="0" w:color="auto"/>
                <w:right w:val="none" w:sz="0" w:space="0" w:color="auto"/>
              </w:divBdr>
            </w:div>
          </w:divsChild>
        </w:div>
        <w:div w:id="325128780">
          <w:marLeft w:val="0"/>
          <w:marRight w:val="0"/>
          <w:marTop w:val="0"/>
          <w:marBottom w:val="0"/>
          <w:divBdr>
            <w:top w:val="none" w:sz="0" w:space="0" w:color="auto"/>
            <w:left w:val="none" w:sz="0" w:space="0" w:color="auto"/>
            <w:bottom w:val="none" w:sz="0" w:space="0" w:color="auto"/>
            <w:right w:val="none" w:sz="0" w:space="0" w:color="auto"/>
          </w:divBdr>
          <w:divsChild>
            <w:div w:id="1638223841">
              <w:marLeft w:val="0"/>
              <w:marRight w:val="0"/>
              <w:marTop w:val="0"/>
              <w:marBottom w:val="0"/>
              <w:divBdr>
                <w:top w:val="none" w:sz="0" w:space="0" w:color="auto"/>
                <w:left w:val="none" w:sz="0" w:space="0" w:color="auto"/>
                <w:bottom w:val="none" w:sz="0" w:space="0" w:color="auto"/>
                <w:right w:val="none" w:sz="0" w:space="0" w:color="auto"/>
              </w:divBdr>
              <w:divsChild>
                <w:div w:id="271789412">
                  <w:marLeft w:val="0"/>
                  <w:marRight w:val="0"/>
                  <w:marTop w:val="0"/>
                  <w:marBottom w:val="0"/>
                  <w:divBdr>
                    <w:top w:val="none" w:sz="0" w:space="0" w:color="auto"/>
                    <w:left w:val="none" w:sz="0" w:space="0" w:color="auto"/>
                    <w:bottom w:val="none" w:sz="0" w:space="0" w:color="auto"/>
                    <w:right w:val="none" w:sz="0" w:space="0" w:color="auto"/>
                  </w:divBdr>
                </w:div>
                <w:div w:id="17797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124">
          <w:marLeft w:val="0"/>
          <w:marRight w:val="0"/>
          <w:marTop w:val="0"/>
          <w:marBottom w:val="240"/>
          <w:divBdr>
            <w:top w:val="single" w:sz="6" w:space="5" w:color="C2C2C2"/>
            <w:left w:val="single" w:sz="6" w:space="5" w:color="C2C2C2"/>
            <w:bottom w:val="single" w:sz="24" w:space="5" w:color="C2C2C2"/>
            <w:right w:val="single" w:sz="6" w:space="5" w:color="C2C2C2"/>
          </w:divBdr>
          <w:divsChild>
            <w:div w:id="22944971">
              <w:marLeft w:val="0"/>
              <w:marRight w:val="0"/>
              <w:marTop w:val="0"/>
              <w:marBottom w:val="0"/>
              <w:divBdr>
                <w:top w:val="none" w:sz="0" w:space="0" w:color="auto"/>
                <w:left w:val="none" w:sz="0" w:space="0" w:color="auto"/>
                <w:bottom w:val="none" w:sz="0" w:space="0" w:color="auto"/>
                <w:right w:val="none" w:sz="0" w:space="0" w:color="auto"/>
              </w:divBdr>
            </w:div>
          </w:divsChild>
        </w:div>
        <w:div w:id="1154099521">
          <w:marLeft w:val="0"/>
          <w:marRight w:val="0"/>
          <w:marTop w:val="0"/>
          <w:marBottom w:val="240"/>
          <w:divBdr>
            <w:top w:val="single" w:sz="6" w:space="5" w:color="C2C2C2"/>
            <w:left w:val="single" w:sz="6" w:space="5" w:color="C2C2C2"/>
            <w:bottom w:val="single" w:sz="24" w:space="5" w:color="C2C2C2"/>
            <w:right w:val="single" w:sz="6" w:space="5" w:color="C2C2C2"/>
          </w:divBdr>
          <w:divsChild>
            <w:div w:id="913202204">
              <w:marLeft w:val="0"/>
              <w:marRight w:val="0"/>
              <w:marTop w:val="0"/>
              <w:marBottom w:val="0"/>
              <w:divBdr>
                <w:top w:val="none" w:sz="0" w:space="0" w:color="auto"/>
                <w:left w:val="none" w:sz="0" w:space="0" w:color="auto"/>
                <w:bottom w:val="none" w:sz="0" w:space="0" w:color="auto"/>
                <w:right w:val="none" w:sz="0" w:space="0" w:color="auto"/>
              </w:divBdr>
            </w:div>
          </w:divsChild>
        </w:div>
        <w:div w:id="1818299548">
          <w:marLeft w:val="0"/>
          <w:marRight w:val="0"/>
          <w:marTop w:val="0"/>
          <w:marBottom w:val="240"/>
          <w:divBdr>
            <w:top w:val="single" w:sz="6" w:space="5" w:color="C2C2C2"/>
            <w:left w:val="single" w:sz="6" w:space="5" w:color="C2C2C2"/>
            <w:bottom w:val="single" w:sz="24" w:space="5" w:color="C2C2C2"/>
            <w:right w:val="single" w:sz="6" w:space="5" w:color="C2C2C2"/>
          </w:divBdr>
          <w:divsChild>
            <w:div w:id="6349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uk/ukpga/1988/50/schedule/2" TargetMode="External"/><Relationship Id="rId299" Type="http://schemas.openxmlformats.org/officeDocument/2006/relationships/hyperlink" Target="https://www.legislation.gov.uk/id/ukpga/2002/17" TargetMode="External"/><Relationship Id="rId303" Type="http://schemas.openxmlformats.org/officeDocument/2006/relationships/hyperlink" Target="https://www.legislation.gov.uk/id/uksi/2002/2532" TargetMode="External"/><Relationship Id="rId21" Type="http://schemas.openxmlformats.org/officeDocument/2006/relationships/hyperlink" Target="https://www.legislation.gov.uk/ukpga/1988/50/schedule/2" TargetMode="External"/><Relationship Id="rId42" Type="http://schemas.openxmlformats.org/officeDocument/2006/relationships/hyperlink" Target="https://www.legislation.gov.uk/ukpga/1988/50/schedule/2" TargetMode="External"/><Relationship Id="rId63" Type="http://schemas.openxmlformats.org/officeDocument/2006/relationships/hyperlink" Target="https://www.legislation.gov.uk/ukpga/1988/50/schedule/2" TargetMode="External"/><Relationship Id="rId84" Type="http://schemas.openxmlformats.org/officeDocument/2006/relationships/hyperlink" Target="https://www.legislation.gov.uk/id/ukpga/2011/20" TargetMode="External"/><Relationship Id="rId138" Type="http://schemas.openxmlformats.org/officeDocument/2006/relationships/hyperlink" Target="https://www.legislation.gov.uk/id/ukpga/2014/12/section/58" TargetMode="External"/><Relationship Id="rId159" Type="http://schemas.openxmlformats.org/officeDocument/2006/relationships/hyperlink" Target="https://www.legislation.gov.uk/id/ukpga/1996/52/section/101/a" TargetMode="External"/><Relationship Id="rId324" Type="http://schemas.openxmlformats.org/officeDocument/2006/relationships/hyperlink" Target="https://www.legislation.gov.uk/id/uksi/1997/225/schedule" TargetMode="External"/><Relationship Id="rId170" Type="http://schemas.openxmlformats.org/officeDocument/2006/relationships/hyperlink" Target="https://www.legislation.gov.uk/id/ukpga/1989/42/schedule/10/paragraph/21" TargetMode="External"/><Relationship Id="rId191" Type="http://schemas.openxmlformats.org/officeDocument/2006/relationships/hyperlink" Target="https://www.legislation.gov.uk/id/ukpga/2014/12/section/75" TargetMode="External"/><Relationship Id="rId205" Type="http://schemas.openxmlformats.org/officeDocument/2006/relationships/hyperlink" Target="https://www.legislation.gov.uk/id/uksi/2005/3495" TargetMode="External"/><Relationship Id="rId226" Type="http://schemas.openxmlformats.org/officeDocument/2006/relationships/hyperlink" Target="https://www.legislation.gov.uk/id/ukpga/1996/52/section/149" TargetMode="External"/><Relationship Id="rId247" Type="http://schemas.openxmlformats.org/officeDocument/2006/relationships/hyperlink" Target="https://www.legislation.gov.uk/id/ukpga/2004/33" TargetMode="External"/><Relationship Id="rId107" Type="http://schemas.openxmlformats.org/officeDocument/2006/relationships/hyperlink" Target="https://www.legislation.gov.uk/id/ukpga/2011/20" TargetMode="External"/><Relationship Id="rId268" Type="http://schemas.openxmlformats.org/officeDocument/2006/relationships/hyperlink" Target="https://www.legislation.gov.uk/id/uksi/2019/1458" TargetMode="External"/><Relationship Id="rId289" Type="http://schemas.openxmlformats.org/officeDocument/2006/relationships/hyperlink" Target="https://www.legislation.gov.uk/id/ukpga/1985/69" TargetMode="External"/><Relationship Id="rId11" Type="http://schemas.openxmlformats.org/officeDocument/2006/relationships/hyperlink" Target="https://www.legislation.gov.uk/ukpga/1988/50/schedule/2" TargetMode="External"/><Relationship Id="rId32" Type="http://schemas.openxmlformats.org/officeDocument/2006/relationships/hyperlink" Target="https://www.legislation.gov.uk/ukpga/1988/50/schedule/2" TargetMode="External"/><Relationship Id="rId53" Type="http://schemas.openxmlformats.org/officeDocument/2006/relationships/hyperlink" Target="https://www.legislation.gov.uk/id/uksi/1996/2325/schedule/2/paragraph/18/13/b" TargetMode="External"/><Relationship Id="rId74" Type="http://schemas.openxmlformats.org/officeDocument/2006/relationships/hyperlink" Target="https://www.legislation.gov.uk/id/ukpga/1989/42/schedule/10/paragraph/22" TargetMode="External"/><Relationship Id="rId128" Type="http://schemas.openxmlformats.org/officeDocument/2006/relationships/hyperlink" Target="https://www.legislation.gov.uk/ukpga/1988/50/schedule/2" TargetMode="External"/><Relationship Id="rId149" Type="http://schemas.openxmlformats.org/officeDocument/2006/relationships/hyperlink" Target="https://www.legislation.gov.uk/id/ukpga/2016/19" TargetMode="External"/><Relationship Id="rId314" Type="http://schemas.openxmlformats.org/officeDocument/2006/relationships/hyperlink" Target="https://www.legislation.gov.uk/id/ukpga/1996/52/section/102" TargetMode="External"/><Relationship Id="rId5" Type="http://schemas.openxmlformats.org/officeDocument/2006/relationships/hyperlink" Target="https://www.legislation.gov.uk/ukpga/1988/50/schedule/2" TargetMode="External"/><Relationship Id="rId95" Type="http://schemas.openxmlformats.org/officeDocument/2006/relationships/hyperlink" Target="https://www.legislation.gov.uk/id/ukpga/2011/20" TargetMode="External"/><Relationship Id="rId160" Type="http://schemas.openxmlformats.org/officeDocument/2006/relationships/hyperlink" Target="https://www.legislation.gov.uk/id/uksi/1997/225" TargetMode="External"/><Relationship Id="rId181" Type="http://schemas.openxmlformats.org/officeDocument/2006/relationships/hyperlink" Target="https://www.legislation.gov.uk/ukpga/1988/50/schedule/2" TargetMode="External"/><Relationship Id="rId216" Type="http://schemas.openxmlformats.org/officeDocument/2006/relationships/hyperlink" Target="https://www.legislation.gov.uk/id/ukpga/2014/12/section/58" TargetMode="External"/><Relationship Id="rId237" Type="http://schemas.openxmlformats.org/officeDocument/2006/relationships/hyperlink" Target="https://www.legislation.gov.uk/ukpga/1988/50/schedule/2" TargetMode="External"/><Relationship Id="rId258" Type="http://schemas.openxmlformats.org/officeDocument/2006/relationships/hyperlink" Target="https://www.legislation.gov.uk/ukpga/1988/50/schedule/2" TargetMode="External"/><Relationship Id="rId279" Type="http://schemas.openxmlformats.org/officeDocument/2006/relationships/hyperlink" Target="https://www.legislation.gov.uk/id/uksi/2010/866/article/1/2" TargetMode="External"/><Relationship Id="rId22" Type="http://schemas.openxmlformats.org/officeDocument/2006/relationships/hyperlink" Target="https://www.legislation.gov.uk/ukpga/1988/50/schedule/2" TargetMode="External"/><Relationship Id="rId43" Type="http://schemas.openxmlformats.org/officeDocument/2006/relationships/hyperlink" Target="https://www.legislation.gov.uk/id/ukpga/1989/42" TargetMode="External"/><Relationship Id="rId64" Type="http://schemas.openxmlformats.org/officeDocument/2006/relationships/hyperlink" Target="https://www.legislation.gov.uk/id/ukpga/1996/52" TargetMode="External"/><Relationship Id="rId118" Type="http://schemas.openxmlformats.org/officeDocument/2006/relationships/hyperlink" Target="https://www.legislation.gov.uk/id/ukpga/2011/20" TargetMode="External"/><Relationship Id="rId139" Type="http://schemas.openxmlformats.org/officeDocument/2006/relationships/hyperlink" Target="https://www.legislation.gov.uk/id/ukpga/2014/12/section/75" TargetMode="External"/><Relationship Id="rId290" Type="http://schemas.openxmlformats.org/officeDocument/2006/relationships/hyperlink" Target="https://www.legislation.gov.uk/ukpga/1988/50/schedule/2" TargetMode="External"/><Relationship Id="rId304" Type="http://schemas.openxmlformats.org/officeDocument/2006/relationships/hyperlink" Target="https://www.legislation.gov.uk/id/uksi/2002/2532/article/2" TargetMode="External"/><Relationship Id="rId325" Type="http://schemas.openxmlformats.org/officeDocument/2006/relationships/hyperlink" Target="https://www.legislation.gov.uk/id/ukpga/1989/42" TargetMode="External"/><Relationship Id="rId85" Type="http://schemas.openxmlformats.org/officeDocument/2006/relationships/hyperlink" Target="https://www.legislation.gov.uk/id/ukpga/2011/20/section/162/5/a" TargetMode="External"/><Relationship Id="rId150" Type="http://schemas.openxmlformats.org/officeDocument/2006/relationships/hyperlink" Target="https://www.legislation.gov.uk/id/ukpga/2016/19/section/41/2" TargetMode="External"/><Relationship Id="rId171" Type="http://schemas.openxmlformats.org/officeDocument/2006/relationships/hyperlink" Target="https://www.legislation.gov.uk/id/ukpga/1989/42/schedule/10/paragraph/22" TargetMode="External"/><Relationship Id="rId192" Type="http://schemas.openxmlformats.org/officeDocument/2006/relationships/hyperlink" Target="https://www.legislation.gov.uk/id/ukpga/2014/12/section/93" TargetMode="External"/><Relationship Id="rId206" Type="http://schemas.openxmlformats.org/officeDocument/2006/relationships/hyperlink" Target="https://www.legislation.gov.uk/id/uksi/2005/3495/article/2/1/m" TargetMode="External"/><Relationship Id="rId227" Type="http://schemas.openxmlformats.org/officeDocument/2006/relationships/hyperlink" Target="https://www.legislation.gov.uk/id/uksi/1997/225" TargetMode="External"/><Relationship Id="rId248" Type="http://schemas.openxmlformats.org/officeDocument/2006/relationships/hyperlink" Target="https://www.legislation.gov.uk/id/ukpga/2004/33/section/81" TargetMode="External"/><Relationship Id="rId269" Type="http://schemas.openxmlformats.org/officeDocument/2006/relationships/hyperlink" Target="https://www.legislation.gov.uk/id/uksi/2019/1458/regulation/1/2" TargetMode="External"/><Relationship Id="rId12" Type="http://schemas.openxmlformats.org/officeDocument/2006/relationships/hyperlink" Target="https://www.legislation.gov.uk/ukpga/1988/50/schedule/2" TargetMode="External"/><Relationship Id="rId33" Type="http://schemas.openxmlformats.org/officeDocument/2006/relationships/hyperlink" Target="https://www.legislation.gov.uk/id/uksi/1996/2325" TargetMode="External"/><Relationship Id="rId108" Type="http://schemas.openxmlformats.org/officeDocument/2006/relationships/hyperlink" Target="https://www.legislation.gov.uk/id/ukpga/2011/20/section/162/5/b/ii" TargetMode="External"/><Relationship Id="rId129" Type="http://schemas.openxmlformats.org/officeDocument/2006/relationships/hyperlink" Target="https://www.legislation.gov.uk/ukpga/1988/50/schedule/2" TargetMode="External"/><Relationship Id="rId280" Type="http://schemas.openxmlformats.org/officeDocument/2006/relationships/hyperlink" Target="https://www.legislation.gov.uk/id/uksi/2010/866/schedule/2/paragraph/74/3/b" TargetMode="External"/><Relationship Id="rId315" Type="http://schemas.openxmlformats.org/officeDocument/2006/relationships/hyperlink" Target="https://www.legislation.gov.uk/id/uksi/1997/225" TargetMode="External"/><Relationship Id="rId54" Type="http://schemas.openxmlformats.org/officeDocument/2006/relationships/hyperlink" Target="https://www.legislation.gov.uk/ukpga/1988/50/schedule/2" TargetMode="External"/><Relationship Id="rId75" Type="http://schemas.openxmlformats.org/officeDocument/2006/relationships/hyperlink" Target="https://www.legislation.gov.uk/ukpga/1988/50/schedule/2" TargetMode="External"/><Relationship Id="rId96" Type="http://schemas.openxmlformats.org/officeDocument/2006/relationships/hyperlink" Target="https://www.legislation.gov.uk/id/ukpga/2011/20/section/162/5/b/i" TargetMode="External"/><Relationship Id="rId140" Type="http://schemas.openxmlformats.org/officeDocument/2006/relationships/hyperlink" Target="https://www.legislation.gov.uk/id/ukpga/2014/12/section/93" TargetMode="External"/><Relationship Id="rId161" Type="http://schemas.openxmlformats.org/officeDocument/2006/relationships/hyperlink" Target="https://www.legislation.gov.uk/id/uksi/1997/225/article/2" TargetMode="External"/><Relationship Id="rId182" Type="http://schemas.openxmlformats.org/officeDocument/2006/relationships/hyperlink" Target="https://www.legislation.gov.uk/id/ukpga/2014/12" TargetMode="External"/><Relationship Id="rId217" Type="http://schemas.openxmlformats.org/officeDocument/2006/relationships/hyperlink" Target="https://www.legislation.gov.uk/id/ukpga/2014/12/section/75" TargetMode="External"/><Relationship Id="rId6" Type="http://schemas.openxmlformats.org/officeDocument/2006/relationships/hyperlink" Target="https://www.legislation.gov.uk/ukpga/1988/50/schedule/2" TargetMode="External"/><Relationship Id="rId238" Type="http://schemas.openxmlformats.org/officeDocument/2006/relationships/hyperlink" Target="https://www.legislation.gov.uk/ukpga/1988/50/schedule/2" TargetMode="External"/><Relationship Id="rId259" Type="http://schemas.openxmlformats.org/officeDocument/2006/relationships/hyperlink" Target="https://www.legislation.gov.uk/id/ukpga/2004/33" TargetMode="External"/><Relationship Id="rId23" Type="http://schemas.openxmlformats.org/officeDocument/2006/relationships/hyperlink" Target="https://www.legislation.gov.uk/ukpga/1988/50/schedule/2" TargetMode="External"/><Relationship Id="rId119" Type="http://schemas.openxmlformats.org/officeDocument/2006/relationships/hyperlink" Target="https://www.legislation.gov.uk/id/ukpga/2011/20/section/162/5/c" TargetMode="External"/><Relationship Id="rId270" Type="http://schemas.openxmlformats.org/officeDocument/2006/relationships/hyperlink" Target="https://www.legislation.gov.uk/id/uksi/2019/1458/schedule/3/paragraph/12/3/b" TargetMode="External"/><Relationship Id="rId291" Type="http://schemas.openxmlformats.org/officeDocument/2006/relationships/hyperlink" Target="https://www.legislation.gov.uk/id/ukpga/1993/10" TargetMode="External"/><Relationship Id="rId305" Type="http://schemas.openxmlformats.org/officeDocument/2006/relationships/hyperlink" Target="https://www.legislation.gov.uk/id/uksi/2002/2532/schedule" TargetMode="External"/><Relationship Id="rId326" Type="http://schemas.openxmlformats.org/officeDocument/2006/relationships/hyperlink" Target="https://www.legislation.gov.uk/id/ukpga/1989/42/section/186" TargetMode="External"/><Relationship Id="rId44" Type="http://schemas.openxmlformats.org/officeDocument/2006/relationships/hyperlink" Target="https://www.legislation.gov.uk/id/ukpga/1989/42/section/194" TargetMode="External"/><Relationship Id="rId65" Type="http://schemas.openxmlformats.org/officeDocument/2006/relationships/hyperlink" Target="https://www.legislation.gov.uk/id/ukpga/1996/52/section/227" TargetMode="External"/><Relationship Id="rId86" Type="http://schemas.openxmlformats.org/officeDocument/2006/relationships/hyperlink" Target="https://www.legislation.gov.uk/id/ukpga/2011/20/section/240/2" TargetMode="External"/><Relationship Id="rId130" Type="http://schemas.openxmlformats.org/officeDocument/2006/relationships/hyperlink" Target="https://www.legislation.gov.uk/id/ukpga/2014/12" TargetMode="External"/><Relationship Id="rId151" Type="http://schemas.openxmlformats.org/officeDocument/2006/relationships/hyperlink" Target="https://www.legislation.gov.uk/id/ukpga/2016/19/section/94/1" TargetMode="External"/><Relationship Id="rId172" Type="http://schemas.openxmlformats.org/officeDocument/2006/relationships/hyperlink" Target="https://www.legislation.gov.uk/ukpga/1988/50/schedule/2" TargetMode="External"/><Relationship Id="rId193" Type="http://schemas.openxmlformats.org/officeDocument/2006/relationships/hyperlink" Target="https://www.legislation.gov.uk/id/uksi/2014/949" TargetMode="External"/><Relationship Id="rId207" Type="http://schemas.openxmlformats.org/officeDocument/2006/relationships/hyperlink" Target="https://www.legislation.gov.uk/ukpga/1988/50/schedule/2" TargetMode="External"/><Relationship Id="rId228" Type="http://schemas.openxmlformats.org/officeDocument/2006/relationships/hyperlink" Target="https://www.legislation.gov.uk/id/uksi/1997/225/article/2" TargetMode="External"/><Relationship Id="rId249" Type="http://schemas.openxmlformats.org/officeDocument/2006/relationships/hyperlink" Target="https://www.legislation.gov.uk/id/ukpga/2004/33/section/263" TargetMode="External"/><Relationship Id="rId13" Type="http://schemas.openxmlformats.org/officeDocument/2006/relationships/hyperlink" Target="https://www.legislation.gov.uk/id/ukpga/1925/20" TargetMode="External"/><Relationship Id="rId109" Type="http://schemas.openxmlformats.org/officeDocument/2006/relationships/hyperlink" Target="https://www.legislation.gov.uk/id/ukpga/2011/20/section/240/2" TargetMode="External"/><Relationship Id="rId260" Type="http://schemas.openxmlformats.org/officeDocument/2006/relationships/hyperlink" Target="https://www.legislation.gov.uk/id/ukpga/2004/33/section/81" TargetMode="External"/><Relationship Id="rId281" Type="http://schemas.openxmlformats.org/officeDocument/2006/relationships/hyperlink" Target="https://www.legislation.gov.uk/id/uksi/2010/866/article/6" TargetMode="External"/><Relationship Id="rId316" Type="http://schemas.openxmlformats.org/officeDocument/2006/relationships/hyperlink" Target="https://www.legislation.gov.uk/id/uksi/1997/225/article/2" TargetMode="External"/><Relationship Id="rId34" Type="http://schemas.openxmlformats.org/officeDocument/2006/relationships/hyperlink" Target="https://www.legislation.gov.uk/id/uksi/1996/2325/article/5/1" TargetMode="External"/><Relationship Id="rId55" Type="http://schemas.openxmlformats.org/officeDocument/2006/relationships/hyperlink" Target="https://www.legislation.gov.uk/id/uksi/1996/2325" TargetMode="External"/><Relationship Id="rId76" Type="http://schemas.openxmlformats.org/officeDocument/2006/relationships/hyperlink" Target="https://www.legislation.gov.uk/id/ukpga/1977/42" TargetMode="External"/><Relationship Id="rId97" Type="http://schemas.openxmlformats.org/officeDocument/2006/relationships/hyperlink" Target="https://www.legislation.gov.uk/id/ukpga/2011/20/section/240/2" TargetMode="External"/><Relationship Id="rId120" Type="http://schemas.openxmlformats.org/officeDocument/2006/relationships/hyperlink" Target="https://www.legislation.gov.uk/id/ukpga/2011/20/section/240/2" TargetMode="External"/><Relationship Id="rId141" Type="http://schemas.openxmlformats.org/officeDocument/2006/relationships/hyperlink" Target="https://www.legislation.gov.uk/id/uksi/2014/2590" TargetMode="External"/><Relationship Id="rId7" Type="http://schemas.openxmlformats.org/officeDocument/2006/relationships/hyperlink" Target="https://www.legislation.gov.uk/id/ukpga/2004/33" TargetMode="External"/><Relationship Id="rId162" Type="http://schemas.openxmlformats.org/officeDocument/2006/relationships/hyperlink" Target="https://www.legislation.gov.uk/ukpga/1988/50/schedule/2" TargetMode="External"/><Relationship Id="rId183" Type="http://schemas.openxmlformats.org/officeDocument/2006/relationships/hyperlink" Target="https://www.legislation.gov.uk/id/ukpga/2014/12/section/98/2" TargetMode="External"/><Relationship Id="rId218" Type="http://schemas.openxmlformats.org/officeDocument/2006/relationships/hyperlink" Target="https://www.legislation.gov.uk/id/ukpga/2014/12/section/93" TargetMode="External"/><Relationship Id="rId239" Type="http://schemas.openxmlformats.org/officeDocument/2006/relationships/hyperlink" Target="https://www.legislation.gov.uk/ukpga/1988/50/schedule/2" TargetMode="External"/><Relationship Id="rId250" Type="http://schemas.openxmlformats.org/officeDocument/2006/relationships/hyperlink" Target="https://www.legislation.gov.uk/id/ukpga/2004/33/schedule/8/paragraph/43/3/a" TargetMode="External"/><Relationship Id="rId271" Type="http://schemas.openxmlformats.org/officeDocument/2006/relationships/hyperlink" Target="https://www.legislation.gov.uk/ukpga/1988/50/schedule/2" TargetMode="External"/><Relationship Id="rId292" Type="http://schemas.openxmlformats.org/officeDocument/2006/relationships/hyperlink" Target="https://www.legislation.gov.uk/ukpga/1988/50/schedule/2" TargetMode="External"/><Relationship Id="rId306" Type="http://schemas.openxmlformats.org/officeDocument/2006/relationships/hyperlink" Target="https://www.legislation.gov.uk/id/ukpga/1989/42" TargetMode="External"/><Relationship Id="rId24" Type="http://schemas.openxmlformats.org/officeDocument/2006/relationships/hyperlink" Target="https://www.legislation.gov.uk/ukpga/1988/50/schedule/2" TargetMode="External"/><Relationship Id="rId45" Type="http://schemas.openxmlformats.org/officeDocument/2006/relationships/hyperlink" Target="https://www.legislation.gov.uk/id/ukpga/1989/42/schedule/11/paragraph/108" TargetMode="External"/><Relationship Id="rId66" Type="http://schemas.openxmlformats.org/officeDocument/2006/relationships/hyperlink" Target="https://www.legislation.gov.uk/id/ukpga/1996/52/schedule/19/part/IX" TargetMode="External"/><Relationship Id="rId87" Type="http://schemas.openxmlformats.org/officeDocument/2006/relationships/hyperlink" Target="https://www.legislation.gov.uk/id/uksi/2012/628" TargetMode="External"/><Relationship Id="rId110" Type="http://schemas.openxmlformats.org/officeDocument/2006/relationships/hyperlink" Target="https://www.legislation.gov.uk/id/uksi/2012/628" TargetMode="External"/><Relationship Id="rId131" Type="http://schemas.openxmlformats.org/officeDocument/2006/relationships/hyperlink" Target="https://www.legislation.gov.uk/id/ukpga/2014/12/section/97/1" TargetMode="External"/><Relationship Id="rId327" Type="http://schemas.openxmlformats.org/officeDocument/2006/relationships/hyperlink" Target="https://www.legislation.gov.uk/id/ukpga/1989/42/schedule/10/paragraph/13/5" TargetMode="External"/><Relationship Id="rId152" Type="http://schemas.openxmlformats.org/officeDocument/2006/relationships/hyperlink" Target="https://www.legislation.gov.uk/id/ukpga/2016/19/section/41/7" TargetMode="External"/><Relationship Id="rId173" Type="http://schemas.openxmlformats.org/officeDocument/2006/relationships/hyperlink" Target="https://www.legislation.gov.uk/ukpga/1988/50/schedule/2" TargetMode="External"/><Relationship Id="rId194" Type="http://schemas.openxmlformats.org/officeDocument/2006/relationships/hyperlink" Target="https://www.legislation.gov.uk/id/uksi/2014/949/article/2/a" TargetMode="External"/><Relationship Id="rId208" Type="http://schemas.openxmlformats.org/officeDocument/2006/relationships/hyperlink" Target="https://www.legislation.gov.uk/ukpga/1988/50/schedule/2" TargetMode="External"/><Relationship Id="rId229" Type="http://schemas.openxmlformats.org/officeDocument/2006/relationships/hyperlink" Target="https://www.legislation.gov.uk/id/uksi/1997/225/schedule" TargetMode="External"/><Relationship Id="rId240" Type="http://schemas.openxmlformats.org/officeDocument/2006/relationships/hyperlink" Target="https://www.legislation.gov.uk/ukpga/1988/50/schedule/2" TargetMode="External"/><Relationship Id="rId261" Type="http://schemas.openxmlformats.org/officeDocument/2006/relationships/hyperlink" Target="https://www.legislation.gov.uk/id/ukpga/2004/33/section/263" TargetMode="External"/><Relationship Id="rId14" Type="http://schemas.openxmlformats.org/officeDocument/2006/relationships/hyperlink" Target="https://www.legislation.gov.uk/ukpga/1988/50/schedule/2" TargetMode="External"/><Relationship Id="rId35" Type="http://schemas.openxmlformats.org/officeDocument/2006/relationships/hyperlink" Target="https://www.legislation.gov.uk/id/uksi/1996/2325/schedule/2/paragraph/18/13/a" TargetMode="External"/><Relationship Id="rId56" Type="http://schemas.openxmlformats.org/officeDocument/2006/relationships/hyperlink" Target="https://www.legislation.gov.uk/id/uksi/1996/2325/article/5/1" TargetMode="External"/><Relationship Id="rId77" Type="http://schemas.openxmlformats.org/officeDocument/2006/relationships/hyperlink" Target="https://www.legislation.gov.uk/ukpga/1988/50/schedule/2" TargetMode="External"/><Relationship Id="rId100" Type="http://schemas.openxmlformats.org/officeDocument/2006/relationships/hyperlink" Target="https://www.legislation.gov.uk/id/uksi/2012/628/article/6/b" TargetMode="External"/><Relationship Id="rId282" Type="http://schemas.openxmlformats.org/officeDocument/2006/relationships/hyperlink" Target="https://www.legislation.gov.uk/id/uksi/2010/866/schedule/3" TargetMode="External"/><Relationship Id="rId317" Type="http://schemas.openxmlformats.org/officeDocument/2006/relationships/hyperlink" Target="https://www.legislation.gov.uk/id/uksi/1997/225/schedule" TargetMode="External"/><Relationship Id="rId8" Type="http://schemas.openxmlformats.org/officeDocument/2006/relationships/hyperlink" Target="https://www.legislation.gov.uk/id/ukpga/2004/33/section/81" TargetMode="External"/><Relationship Id="rId51" Type="http://schemas.openxmlformats.org/officeDocument/2006/relationships/hyperlink" Target="https://www.legislation.gov.uk/id/uksi/1996/2325" TargetMode="External"/><Relationship Id="rId72" Type="http://schemas.openxmlformats.org/officeDocument/2006/relationships/hyperlink" Target="https://www.legislation.gov.uk/id/ukpga/1989/42/schedule/10/paragraph/5" TargetMode="External"/><Relationship Id="rId93" Type="http://schemas.openxmlformats.org/officeDocument/2006/relationships/hyperlink" Target="https://www.legislation.gov.uk/id/uksi/2012/628/article/17" TargetMode="External"/><Relationship Id="rId98" Type="http://schemas.openxmlformats.org/officeDocument/2006/relationships/hyperlink" Target="https://www.legislation.gov.uk/id/ukpga/2011/20/schedule/25/part/23" TargetMode="External"/><Relationship Id="rId121" Type="http://schemas.openxmlformats.org/officeDocument/2006/relationships/hyperlink" Target="https://www.legislation.gov.uk/id/uksi/2012/628" TargetMode="External"/><Relationship Id="rId142" Type="http://schemas.openxmlformats.org/officeDocument/2006/relationships/hyperlink" Target="https://www.legislation.gov.uk/id/uksi/2014/2590/article/2/d" TargetMode="External"/><Relationship Id="rId163" Type="http://schemas.openxmlformats.org/officeDocument/2006/relationships/hyperlink" Target="https://www.legislation.gov.uk/id/ukpga/1996/52" TargetMode="External"/><Relationship Id="rId184" Type="http://schemas.openxmlformats.org/officeDocument/2006/relationships/hyperlink" Target="https://www.legislation.gov.uk/id/ukpga/2014/12/section/185/1" TargetMode="External"/><Relationship Id="rId189" Type="http://schemas.openxmlformats.org/officeDocument/2006/relationships/hyperlink" Target="https://www.legislation.gov.uk/id/ukpga/2014/12/section/42" TargetMode="External"/><Relationship Id="rId219" Type="http://schemas.openxmlformats.org/officeDocument/2006/relationships/hyperlink" Target="https://www.legislation.gov.uk/id/uksi/2014/949" TargetMode="External"/><Relationship Id="rId3" Type="http://schemas.openxmlformats.org/officeDocument/2006/relationships/settings" Target="settings.xml"/><Relationship Id="rId214" Type="http://schemas.openxmlformats.org/officeDocument/2006/relationships/hyperlink" Target="https://www.legislation.gov.uk/id/ukpga/2014/12/section/33" TargetMode="External"/><Relationship Id="rId230" Type="http://schemas.openxmlformats.org/officeDocument/2006/relationships/hyperlink" Target="https://www.legislation.gov.uk/ukpga/1988/50/schedule/2" TargetMode="External"/><Relationship Id="rId235" Type="http://schemas.openxmlformats.org/officeDocument/2006/relationships/hyperlink" Target="https://www.legislation.gov.uk/ukpga/1988/50/schedule/2" TargetMode="External"/><Relationship Id="rId251" Type="http://schemas.openxmlformats.org/officeDocument/2006/relationships/hyperlink" Target="https://www.legislation.gov.uk/id/uksi/2005/3175" TargetMode="External"/><Relationship Id="rId256" Type="http://schemas.openxmlformats.org/officeDocument/2006/relationships/hyperlink" Target="https://www.legislation.gov.uk/id/uksi/2019/1458/regulation/1/2" TargetMode="External"/><Relationship Id="rId277" Type="http://schemas.openxmlformats.org/officeDocument/2006/relationships/hyperlink" Target="https://www.legislation.gov.uk/ukpga/1988/50/schedule/2" TargetMode="External"/><Relationship Id="rId298" Type="http://schemas.openxmlformats.org/officeDocument/2006/relationships/hyperlink" Target="https://www.legislation.gov.uk/ukpga/1988/50/schedule/2" TargetMode="External"/><Relationship Id="rId25" Type="http://schemas.openxmlformats.org/officeDocument/2006/relationships/hyperlink" Target="https://www.legislation.gov.uk/ukpga/1988/50/schedule/2" TargetMode="External"/><Relationship Id="rId46" Type="http://schemas.openxmlformats.org/officeDocument/2006/relationships/hyperlink" Target="https://www.legislation.gov.uk/ukpga/1988/50/schedule/2" TargetMode="External"/><Relationship Id="rId67" Type="http://schemas.openxmlformats.org/officeDocument/2006/relationships/hyperlink" Target="https://www.legislation.gov.uk/id/uksi/1996/2402" TargetMode="External"/><Relationship Id="rId116" Type="http://schemas.openxmlformats.org/officeDocument/2006/relationships/hyperlink" Target="https://www.legislation.gov.uk/id/uksi/2012/628/article/17" TargetMode="External"/><Relationship Id="rId137" Type="http://schemas.openxmlformats.org/officeDocument/2006/relationships/hyperlink" Target="https://www.legislation.gov.uk/id/ukpga/2014/12/section/42" TargetMode="External"/><Relationship Id="rId158" Type="http://schemas.openxmlformats.org/officeDocument/2006/relationships/hyperlink" Target="https://www.legislation.gov.uk/id/ukpga/1996/52" TargetMode="External"/><Relationship Id="rId272" Type="http://schemas.openxmlformats.org/officeDocument/2006/relationships/hyperlink" Target="https://www.legislation.gov.uk/id/uksi/2010/866" TargetMode="External"/><Relationship Id="rId293" Type="http://schemas.openxmlformats.org/officeDocument/2006/relationships/hyperlink" Target="https://www.legislation.gov.uk/ukpga/1988/50/schedule/2" TargetMode="External"/><Relationship Id="rId302" Type="http://schemas.openxmlformats.org/officeDocument/2006/relationships/hyperlink" Target="https://www.legislation.gov.uk/id/ukpga/2002/17/schedule/5/paragraph/28" TargetMode="External"/><Relationship Id="rId307" Type="http://schemas.openxmlformats.org/officeDocument/2006/relationships/hyperlink" Target="https://www.legislation.gov.uk/id/ukpga/1989/42/section/186" TargetMode="External"/><Relationship Id="rId323" Type="http://schemas.openxmlformats.org/officeDocument/2006/relationships/hyperlink" Target="https://www.legislation.gov.uk/id/uksi/1997/225/article/2" TargetMode="External"/><Relationship Id="rId328" Type="http://schemas.openxmlformats.org/officeDocument/2006/relationships/hyperlink" Target="https://www.legislation.gov.uk/id/ukpga/1989/42/schedule/10/paragraph/21" TargetMode="External"/><Relationship Id="rId20" Type="http://schemas.openxmlformats.org/officeDocument/2006/relationships/hyperlink" Target="https://www.legislation.gov.uk/ukpga/1988/50/schedule/2" TargetMode="External"/><Relationship Id="rId41" Type="http://schemas.openxmlformats.org/officeDocument/2006/relationships/hyperlink" Target="https://www.legislation.gov.uk/id/uksi/2010/866/schedule/3" TargetMode="External"/><Relationship Id="rId62" Type="http://schemas.openxmlformats.org/officeDocument/2006/relationships/hyperlink" Target="https://www.legislation.gov.uk/id/uksi/2011/1396/schedule/paragraph/37/2/d" TargetMode="External"/><Relationship Id="rId83" Type="http://schemas.openxmlformats.org/officeDocument/2006/relationships/hyperlink" Target="https://www.legislation.gov.uk/ukpga/1988/50/schedule/2" TargetMode="External"/><Relationship Id="rId88" Type="http://schemas.openxmlformats.org/officeDocument/2006/relationships/hyperlink" Target="https://www.legislation.gov.uk/id/uksi/2012/628/article/6/b" TargetMode="External"/><Relationship Id="rId111" Type="http://schemas.openxmlformats.org/officeDocument/2006/relationships/hyperlink" Target="https://www.legislation.gov.uk/id/uksi/2012/628/article/6/b" TargetMode="External"/><Relationship Id="rId132" Type="http://schemas.openxmlformats.org/officeDocument/2006/relationships/hyperlink" Target="https://www.legislation.gov.uk/id/ukpga/2014/12/section/185/1" TargetMode="External"/><Relationship Id="rId153" Type="http://schemas.openxmlformats.org/officeDocument/2006/relationships/hyperlink" Target="https://www.legislation.gov.uk/id/uksi/2016/1037" TargetMode="External"/><Relationship Id="rId174" Type="http://schemas.openxmlformats.org/officeDocument/2006/relationships/hyperlink" Target="https://www.legislation.gov.uk/ukpga/1988/50/schedule/2" TargetMode="External"/><Relationship Id="rId179" Type="http://schemas.openxmlformats.org/officeDocument/2006/relationships/hyperlink" Target="https://www.legislation.gov.uk/id/uksi/1997/225/article/2" TargetMode="External"/><Relationship Id="rId195" Type="http://schemas.openxmlformats.org/officeDocument/2006/relationships/hyperlink" Target="https://www.legislation.gov.uk/id/wsi/2014/1241" TargetMode="External"/><Relationship Id="rId209" Type="http://schemas.openxmlformats.org/officeDocument/2006/relationships/hyperlink" Target="https://www.legislation.gov.uk/id/ukpga/1988/50/schedule/2/part/II" TargetMode="External"/><Relationship Id="rId190" Type="http://schemas.openxmlformats.org/officeDocument/2006/relationships/hyperlink" Target="https://www.legislation.gov.uk/id/ukpga/2014/12/section/58" TargetMode="External"/><Relationship Id="rId204" Type="http://schemas.openxmlformats.org/officeDocument/2006/relationships/hyperlink" Target="https://www.legislation.gov.uk/id/ukpga/2005/15/section/178" TargetMode="External"/><Relationship Id="rId220" Type="http://schemas.openxmlformats.org/officeDocument/2006/relationships/hyperlink" Target="https://www.legislation.gov.uk/id/uksi/2014/949/article/3" TargetMode="External"/><Relationship Id="rId225" Type="http://schemas.openxmlformats.org/officeDocument/2006/relationships/hyperlink" Target="https://www.legislation.gov.uk/id/ukpga/1996/52" TargetMode="External"/><Relationship Id="rId241" Type="http://schemas.openxmlformats.org/officeDocument/2006/relationships/hyperlink" Target="https://www.legislation.gov.uk/id/ukpga/1996/52" TargetMode="External"/><Relationship Id="rId246" Type="http://schemas.openxmlformats.org/officeDocument/2006/relationships/hyperlink" Target="https://www.legislation.gov.uk/ukpga/1988/50/schedule/2" TargetMode="External"/><Relationship Id="rId267" Type="http://schemas.openxmlformats.org/officeDocument/2006/relationships/hyperlink" Target="https://www.legislation.gov.uk/id/ukpga/1988/50/schedule/2/part/II" TargetMode="External"/><Relationship Id="rId288" Type="http://schemas.openxmlformats.org/officeDocument/2006/relationships/hyperlink" Target="https://www.legislation.gov.uk/ukpga/1988/50/schedule/2" TargetMode="External"/><Relationship Id="rId15" Type="http://schemas.openxmlformats.org/officeDocument/2006/relationships/hyperlink" Target="https://www.legislation.gov.uk/ukpga/1988/50/schedule/2" TargetMode="External"/><Relationship Id="rId36" Type="http://schemas.openxmlformats.org/officeDocument/2006/relationships/hyperlink" Target="https://www.legislation.gov.uk/ukpga/1988/50/schedule/2" TargetMode="External"/><Relationship Id="rId57" Type="http://schemas.openxmlformats.org/officeDocument/2006/relationships/hyperlink" Target="https://www.legislation.gov.uk/id/uksi/1996/2325/schedule/2/paragraph/18/13/c" TargetMode="External"/><Relationship Id="rId106" Type="http://schemas.openxmlformats.org/officeDocument/2006/relationships/hyperlink" Target="https://www.legislation.gov.uk/ukpga/1988/50/schedule/2" TargetMode="External"/><Relationship Id="rId127" Type="http://schemas.openxmlformats.org/officeDocument/2006/relationships/hyperlink" Target="https://www.legislation.gov.uk/id/uksi/2012/628/article/17" TargetMode="External"/><Relationship Id="rId262" Type="http://schemas.openxmlformats.org/officeDocument/2006/relationships/hyperlink" Target="https://www.legislation.gov.uk/id/ukpga/2004/33/schedule/8/paragraph/43/3/b" TargetMode="External"/><Relationship Id="rId283" Type="http://schemas.openxmlformats.org/officeDocument/2006/relationships/hyperlink" Target="https://www.legislation.gov.uk/ukpga/1988/50/schedule/2" TargetMode="External"/><Relationship Id="rId313" Type="http://schemas.openxmlformats.org/officeDocument/2006/relationships/hyperlink" Target="https://www.legislation.gov.uk/id/ukpga/1996/52" TargetMode="External"/><Relationship Id="rId318" Type="http://schemas.openxmlformats.org/officeDocument/2006/relationships/hyperlink" Target="https://www.legislation.gov.uk/ukpga/1988/50/schedule/2" TargetMode="External"/><Relationship Id="rId10" Type="http://schemas.openxmlformats.org/officeDocument/2006/relationships/hyperlink" Target="https://www.legislation.gov.uk/id/ukpga/2004/33/schedule/8/paragraph/43/2" TargetMode="External"/><Relationship Id="rId31" Type="http://schemas.openxmlformats.org/officeDocument/2006/relationships/hyperlink" Target="https://www.legislation.gov.uk/id/uksi/2010/866/schedule/3" TargetMode="External"/><Relationship Id="rId52" Type="http://schemas.openxmlformats.org/officeDocument/2006/relationships/hyperlink" Target="https://www.legislation.gov.uk/id/uksi/1996/2325/article/5/1" TargetMode="External"/><Relationship Id="rId73" Type="http://schemas.openxmlformats.org/officeDocument/2006/relationships/hyperlink" Target="https://www.legislation.gov.uk/id/ukpga/1989/42/schedule/10/paragraph/21" TargetMode="External"/><Relationship Id="rId78" Type="http://schemas.openxmlformats.org/officeDocument/2006/relationships/hyperlink" Target="https://www.legislation.gov.uk/id/ukpga/1976/80" TargetMode="External"/><Relationship Id="rId94" Type="http://schemas.openxmlformats.org/officeDocument/2006/relationships/hyperlink" Target="https://www.legislation.gov.uk/ukpga/1988/50/schedule/2" TargetMode="External"/><Relationship Id="rId99" Type="http://schemas.openxmlformats.org/officeDocument/2006/relationships/hyperlink" Target="https://www.legislation.gov.uk/id/uksi/2012/628" TargetMode="External"/><Relationship Id="rId101" Type="http://schemas.openxmlformats.org/officeDocument/2006/relationships/hyperlink" Target="https://www.legislation.gov.uk/id/uksi/2012/628/article/9" TargetMode="External"/><Relationship Id="rId122" Type="http://schemas.openxmlformats.org/officeDocument/2006/relationships/hyperlink" Target="https://www.legislation.gov.uk/id/uksi/2012/628/article/6/b" TargetMode="External"/><Relationship Id="rId143" Type="http://schemas.openxmlformats.org/officeDocument/2006/relationships/hyperlink" Target="https://www.legislation.gov.uk/id/uksi/2014/2590/article/5" TargetMode="External"/><Relationship Id="rId148" Type="http://schemas.openxmlformats.org/officeDocument/2006/relationships/hyperlink" Target="https://www.legislation.gov.uk/ukpga/1988/50/schedule/2" TargetMode="External"/><Relationship Id="rId164" Type="http://schemas.openxmlformats.org/officeDocument/2006/relationships/hyperlink" Target="https://www.legislation.gov.uk/id/ukpga/1996/52/section/101/b" TargetMode="External"/><Relationship Id="rId169" Type="http://schemas.openxmlformats.org/officeDocument/2006/relationships/hyperlink" Target="https://www.legislation.gov.uk/id/ukpga/1989/42/schedule/10/paragraph/5" TargetMode="External"/><Relationship Id="rId185" Type="http://schemas.openxmlformats.org/officeDocument/2006/relationships/hyperlink" Target="https://www.legislation.gov.uk/id/ukpga/2014/12/section/185/2/c"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id/ukpga/2004/33/section/263" TargetMode="External"/><Relationship Id="rId180" Type="http://schemas.openxmlformats.org/officeDocument/2006/relationships/hyperlink" Target="https://www.legislation.gov.uk/id/uksi/1997/225/schedule" TargetMode="External"/><Relationship Id="rId210" Type="http://schemas.openxmlformats.org/officeDocument/2006/relationships/hyperlink" Target="https://www.legislation.gov.uk/id/ukpga/2014/12" TargetMode="External"/><Relationship Id="rId215" Type="http://schemas.openxmlformats.org/officeDocument/2006/relationships/hyperlink" Target="https://www.legislation.gov.uk/id/ukpga/2014/12/section/42" TargetMode="External"/><Relationship Id="rId236" Type="http://schemas.openxmlformats.org/officeDocument/2006/relationships/hyperlink" Target="https://www.legislation.gov.uk/ukpga/1988/50/schedule/2" TargetMode="External"/><Relationship Id="rId257" Type="http://schemas.openxmlformats.org/officeDocument/2006/relationships/hyperlink" Target="https://www.legislation.gov.uk/id/uksi/2019/1458/schedule/3/paragraph/12/3/a" TargetMode="External"/><Relationship Id="rId278" Type="http://schemas.openxmlformats.org/officeDocument/2006/relationships/hyperlink" Target="https://www.legislation.gov.uk/id/uksi/2010/866" TargetMode="External"/><Relationship Id="rId26" Type="http://schemas.openxmlformats.org/officeDocument/2006/relationships/hyperlink" Target="https://www.legislation.gov.uk/ukpga/1988/50/schedule/2" TargetMode="External"/><Relationship Id="rId231" Type="http://schemas.openxmlformats.org/officeDocument/2006/relationships/hyperlink" Target="https://www.legislation.gov.uk/ukpga/1988/50/schedule/2" TargetMode="External"/><Relationship Id="rId252" Type="http://schemas.openxmlformats.org/officeDocument/2006/relationships/hyperlink" Target="https://www.legislation.gov.uk/id/uksi/2005/3175/article/2/1" TargetMode="External"/><Relationship Id="rId273" Type="http://schemas.openxmlformats.org/officeDocument/2006/relationships/hyperlink" Target="https://www.legislation.gov.uk/id/uksi/2010/866/article/1/2" TargetMode="External"/><Relationship Id="rId294" Type="http://schemas.openxmlformats.org/officeDocument/2006/relationships/hyperlink" Target="https://www.legislation.gov.uk/ukpga/1988/50/schedule/2" TargetMode="External"/><Relationship Id="rId308" Type="http://schemas.openxmlformats.org/officeDocument/2006/relationships/hyperlink" Target="https://www.legislation.gov.uk/id/ukpga/1989/42/schedule/10/paragraph/5" TargetMode="External"/><Relationship Id="rId329" Type="http://schemas.openxmlformats.org/officeDocument/2006/relationships/hyperlink" Target="https://www.legislation.gov.uk/id/ukpga/1989/42/schedule/10/paragraph/22" TargetMode="External"/><Relationship Id="rId47" Type="http://schemas.openxmlformats.org/officeDocument/2006/relationships/hyperlink" Target="https://www.legislation.gov.uk/id/ukpga/1989/42" TargetMode="External"/><Relationship Id="rId68" Type="http://schemas.openxmlformats.org/officeDocument/2006/relationships/hyperlink" Target="https://www.legislation.gov.uk/id/uksi/1996/2402/article/3" TargetMode="External"/><Relationship Id="rId89" Type="http://schemas.openxmlformats.org/officeDocument/2006/relationships/hyperlink" Target="https://www.legislation.gov.uk/id/uksi/2012/628/article/9" TargetMode="External"/><Relationship Id="rId112" Type="http://schemas.openxmlformats.org/officeDocument/2006/relationships/hyperlink" Target="https://www.legislation.gov.uk/id/uksi/2012/628/article/9" TargetMode="External"/><Relationship Id="rId133" Type="http://schemas.openxmlformats.org/officeDocument/2006/relationships/hyperlink" Target="https://www.legislation.gov.uk/id/ukpga/2014/12/section/185/2/c" TargetMode="External"/><Relationship Id="rId154" Type="http://schemas.openxmlformats.org/officeDocument/2006/relationships/hyperlink" Target="https://www.legislation.gov.uk/id/uksi/2016/1037/regulation/5/e" TargetMode="External"/><Relationship Id="rId175" Type="http://schemas.openxmlformats.org/officeDocument/2006/relationships/hyperlink" Target="https://www.legislation.gov.uk/ukpga/1988/50/schedule/2" TargetMode="External"/><Relationship Id="rId196" Type="http://schemas.openxmlformats.org/officeDocument/2006/relationships/hyperlink" Target="https://www.legislation.gov.uk/id/wsi/2014/1241/article/2/a" TargetMode="External"/><Relationship Id="rId200" Type="http://schemas.openxmlformats.org/officeDocument/2006/relationships/hyperlink" Target="https://www.legislation.gov.uk/id/wsi/2014/1241/article/2/a" TargetMode="External"/><Relationship Id="rId16" Type="http://schemas.openxmlformats.org/officeDocument/2006/relationships/hyperlink" Target="https://www.legislation.gov.uk/ukpga/1988/50/schedule/2" TargetMode="External"/><Relationship Id="rId221" Type="http://schemas.openxmlformats.org/officeDocument/2006/relationships/hyperlink" Target="https://www.legislation.gov.uk/id/uksi/2014/949/schedule/paragraph/1" TargetMode="External"/><Relationship Id="rId242" Type="http://schemas.openxmlformats.org/officeDocument/2006/relationships/hyperlink" Target="https://www.legislation.gov.uk/id/ukpga/1996/52/section/149" TargetMode="External"/><Relationship Id="rId263" Type="http://schemas.openxmlformats.org/officeDocument/2006/relationships/hyperlink" Target="https://www.legislation.gov.uk/id/uksi/2005/3175" TargetMode="External"/><Relationship Id="rId284" Type="http://schemas.openxmlformats.org/officeDocument/2006/relationships/hyperlink" Target="https://www.legislation.gov.uk/id/uksi/2011/1396" TargetMode="External"/><Relationship Id="rId319" Type="http://schemas.openxmlformats.org/officeDocument/2006/relationships/hyperlink" Target="https://www.legislation.gov.uk/ukpga/1988/50/schedule/2" TargetMode="External"/><Relationship Id="rId37" Type="http://schemas.openxmlformats.org/officeDocument/2006/relationships/hyperlink" Target="https://www.legislation.gov.uk/id/uksi/2010/866" TargetMode="External"/><Relationship Id="rId58" Type="http://schemas.openxmlformats.org/officeDocument/2006/relationships/hyperlink" Target="https://www.legislation.gov.uk/ukpga/1988/50/schedule/2" TargetMode="External"/><Relationship Id="rId79" Type="http://schemas.openxmlformats.org/officeDocument/2006/relationships/hyperlink" Target="https://www.legislation.gov.uk/ukpga/1988/50/schedule/2" TargetMode="External"/><Relationship Id="rId102" Type="http://schemas.openxmlformats.org/officeDocument/2006/relationships/hyperlink" Target="https://www.legislation.gov.uk/id/uksi/2012/628/article/11" TargetMode="External"/><Relationship Id="rId123" Type="http://schemas.openxmlformats.org/officeDocument/2006/relationships/hyperlink" Target="https://www.legislation.gov.uk/id/uksi/2012/628/article/9" TargetMode="External"/><Relationship Id="rId144" Type="http://schemas.openxmlformats.org/officeDocument/2006/relationships/hyperlink" Target="https://www.legislation.gov.uk/id/wsi/2014/2830" TargetMode="External"/><Relationship Id="rId330" Type="http://schemas.openxmlformats.org/officeDocument/2006/relationships/hyperlink" Target="https://www.legislation.gov.uk/ukpga/1988/50/schedule/2" TargetMode="External"/><Relationship Id="rId90" Type="http://schemas.openxmlformats.org/officeDocument/2006/relationships/hyperlink" Target="https://www.legislation.gov.uk/id/uksi/2012/628/article/11" TargetMode="External"/><Relationship Id="rId165" Type="http://schemas.openxmlformats.org/officeDocument/2006/relationships/hyperlink" Target="https://www.legislation.gov.uk/id/uksi/1997/225" TargetMode="External"/><Relationship Id="rId186" Type="http://schemas.openxmlformats.org/officeDocument/2006/relationships/hyperlink" Target="https://www.legislation.gov.uk/id/ukpga/2014/12/section/185/3/a" TargetMode="External"/><Relationship Id="rId211" Type="http://schemas.openxmlformats.org/officeDocument/2006/relationships/hyperlink" Target="https://www.legislation.gov.uk/id/ukpga/2014/12/section/99/2" TargetMode="External"/><Relationship Id="rId232" Type="http://schemas.openxmlformats.org/officeDocument/2006/relationships/hyperlink" Target="https://www.legislation.gov.uk/ukpga/1988/50/schedule/2" TargetMode="External"/><Relationship Id="rId253" Type="http://schemas.openxmlformats.org/officeDocument/2006/relationships/hyperlink" Target="https://www.legislation.gov.uk/ukpga/1988/50/schedule/2" TargetMode="External"/><Relationship Id="rId274" Type="http://schemas.openxmlformats.org/officeDocument/2006/relationships/hyperlink" Target="https://www.legislation.gov.uk/id/uksi/2010/866/schedule/2/paragraph/74/3/a" TargetMode="External"/><Relationship Id="rId295" Type="http://schemas.openxmlformats.org/officeDocument/2006/relationships/hyperlink" Target="https://www.legislation.gov.uk/id/ukpga/1990/19" TargetMode="External"/><Relationship Id="rId309" Type="http://schemas.openxmlformats.org/officeDocument/2006/relationships/hyperlink" Target="https://www.legislation.gov.uk/id/ukpga/1989/42/schedule/10/paragraph/21" TargetMode="External"/><Relationship Id="rId27" Type="http://schemas.openxmlformats.org/officeDocument/2006/relationships/hyperlink" Target="https://www.legislation.gov.uk/id/uksi/2010/866" TargetMode="External"/><Relationship Id="rId48" Type="http://schemas.openxmlformats.org/officeDocument/2006/relationships/hyperlink" Target="https://www.legislation.gov.uk/id/ukpga/1989/42/section/194" TargetMode="External"/><Relationship Id="rId69" Type="http://schemas.openxmlformats.org/officeDocument/2006/relationships/hyperlink" Target="https://www.legislation.gov.uk/id/uksi/1996/2402/schedule" TargetMode="External"/><Relationship Id="rId113" Type="http://schemas.openxmlformats.org/officeDocument/2006/relationships/hyperlink" Target="https://www.legislation.gov.uk/id/uksi/2012/628/article/11" TargetMode="External"/><Relationship Id="rId134" Type="http://schemas.openxmlformats.org/officeDocument/2006/relationships/hyperlink" Target="https://www.legislation.gov.uk/id/ukpga/2014/12/section/185/3/a" TargetMode="External"/><Relationship Id="rId320" Type="http://schemas.openxmlformats.org/officeDocument/2006/relationships/hyperlink" Target="https://www.legislation.gov.uk/id/ukpga/1996/52" TargetMode="External"/><Relationship Id="rId80" Type="http://schemas.openxmlformats.org/officeDocument/2006/relationships/hyperlink" Target="https://www.legislation.gov.uk/ukpga/1988/50/schedule/2" TargetMode="External"/><Relationship Id="rId155" Type="http://schemas.openxmlformats.org/officeDocument/2006/relationships/hyperlink" Target="https://www.legislation.gov.uk/ukpga/1988/50/schedule/2" TargetMode="External"/><Relationship Id="rId176" Type="http://schemas.openxmlformats.org/officeDocument/2006/relationships/hyperlink" Target="https://www.legislation.gov.uk/id/ukpga/1996/52" TargetMode="External"/><Relationship Id="rId197" Type="http://schemas.openxmlformats.org/officeDocument/2006/relationships/hyperlink" Target="https://www.legislation.gov.uk/id/uksi/2014/949" TargetMode="External"/><Relationship Id="rId201" Type="http://schemas.openxmlformats.org/officeDocument/2006/relationships/hyperlink" Target="https://www.legislation.gov.uk/ukpga/1988/50/schedule/2" TargetMode="External"/><Relationship Id="rId222" Type="http://schemas.openxmlformats.org/officeDocument/2006/relationships/hyperlink" Target="https://www.legislation.gov.uk/id/uksi/2014/949/article/7" TargetMode="External"/><Relationship Id="rId243" Type="http://schemas.openxmlformats.org/officeDocument/2006/relationships/hyperlink" Target="https://www.legislation.gov.uk/id/uksi/1997/225" TargetMode="External"/><Relationship Id="rId264" Type="http://schemas.openxmlformats.org/officeDocument/2006/relationships/hyperlink" Target="https://www.legislation.gov.uk/id/uksi/2005/3175/article/2/1" TargetMode="External"/><Relationship Id="rId285" Type="http://schemas.openxmlformats.org/officeDocument/2006/relationships/hyperlink" Target="https://www.legislation.gov.uk/id/uksi/2011/1396/article/1" TargetMode="External"/><Relationship Id="rId17" Type="http://schemas.openxmlformats.org/officeDocument/2006/relationships/hyperlink" Target="https://www.legislation.gov.uk/ukpga/1988/50/schedule/2" TargetMode="External"/><Relationship Id="rId38" Type="http://schemas.openxmlformats.org/officeDocument/2006/relationships/hyperlink" Target="https://www.legislation.gov.uk/id/uksi/2010/866/article/1/2" TargetMode="External"/><Relationship Id="rId59" Type="http://schemas.openxmlformats.org/officeDocument/2006/relationships/hyperlink" Target="https://www.legislation.gov.uk/id/uksi/2011/1396" TargetMode="External"/><Relationship Id="rId103" Type="http://schemas.openxmlformats.org/officeDocument/2006/relationships/hyperlink" Target="https://www.legislation.gov.uk/id/uksi/2012/628/article/14" TargetMode="External"/><Relationship Id="rId124" Type="http://schemas.openxmlformats.org/officeDocument/2006/relationships/hyperlink" Target="https://www.legislation.gov.uk/id/uksi/2012/628/article/11" TargetMode="External"/><Relationship Id="rId310" Type="http://schemas.openxmlformats.org/officeDocument/2006/relationships/hyperlink" Target="https://www.legislation.gov.uk/id/ukpga/1989/42/schedule/10/paragraph/22" TargetMode="External"/><Relationship Id="rId70" Type="http://schemas.openxmlformats.org/officeDocument/2006/relationships/hyperlink" Target="https://www.legislation.gov.uk/id/ukpga/1989/42" TargetMode="External"/><Relationship Id="rId91" Type="http://schemas.openxmlformats.org/officeDocument/2006/relationships/hyperlink" Target="https://www.legislation.gov.uk/id/uksi/2012/628/article/14" TargetMode="External"/><Relationship Id="rId145" Type="http://schemas.openxmlformats.org/officeDocument/2006/relationships/hyperlink" Target="https://www.legislation.gov.uk/id/wsi/2014/2830/article/2/d" TargetMode="External"/><Relationship Id="rId166" Type="http://schemas.openxmlformats.org/officeDocument/2006/relationships/hyperlink" Target="https://www.legislation.gov.uk/id/uksi/1997/225/article/2" TargetMode="External"/><Relationship Id="rId187" Type="http://schemas.openxmlformats.org/officeDocument/2006/relationships/hyperlink" Target="https://www.legislation.gov.uk/id/ukpga/2014/12/section/21" TargetMode="External"/><Relationship Id="rId331" Type="http://schemas.openxmlformats.org/officeDocument/2006/relationships/hyperlink" Target="https://www.legislation.gov.uk/ukpga/1988/50/schedule/2" TargetMode="External"/><Relationship Id="rId1" Type="http://schemas.openxmlformats.org/officeDocument/2006/relationships/numbering" Target="numbering.xml"/><Relationship Id="rId212" Type="http://schemas.openxmlformats.org/officeDocument/2006/relationships/hyperlink" Target="https://www.legislation.gov.uk/id/ukpga/2014/12/section/185/1" TargetMode="External"/><Relationship Id="rId233" Type="http://schemas.openxmlformats.org/officeDocument/2006/relationships/hyperlink" Target="https://www.legislation.gov.uk/ukpga/1988/50/schedule/2" TargetMode="External"/><Relationship Id="rId254" Type="http://schemas.openxmlformats.org/officeDocument/2006/relationships/hyperlink" Target="https://www.legislation.gov.uk/id/ukpga/1988/50/schedule/2/part/II" TargetMode="External"/><Relationship Id="rId28" Type="http://schemas.openxmlformats.org/officeDocument/2006/relationships/hyperlink" Target="https://www.legislation.gov.uk/id/uksi/2010/866/article/1/2" TargetMode="External"/><Relationship Id="rId49" Type="http://schemas.openxmlformats.org/officeDocument/2006/relationships/hyperlink" Target="https://www.legislation.gov.uk/id/ukpga/1989/42/schedule/11/paragraph/108" TargetMode="External"/><Relationship Id="rId114" Type="http://schemas.openxmlformats.org/officeDocument/2006/relationships/hyperlink" Target="https://www.legislation.gov.uk/id/uksi/2012/628/article/14" TargetMode="External"/><Relationship Id="rId275" Type="http://schemas.openxmlformats.org/officeDocument/2006/relationships/hyperlink" Target="https://www.legislation.gov.uk/id/uksi/2010/866/article/6" TargetMode="External"/><Relationship Id="rId296" Type="http://schemas.openxmlformats.org/officeDocument/2006/relationships/hyperlink" Target="https://www.legislation.gov.uk/id/ukpga/1990/19/section/60/2" TargetMode="External"/><Relationship Id="rId300" Type="http://schemas.openxmlformats.org/officeDocument/2006/relationships/hyperlink" Target="https://www.legislation.gov.uk/id/ukpga/2002/17/section/6/2" TargetMode="External"/><Relationship Id="rId60" Type="http://schemas.openxmlformats.org/officeDocument/2006/relationships/hyperlink" Target="https://www.legislation.gov.uk/id/uksi/2011/1396/article/1" TargetMode="External"/><Relationship Id="rId81" Type="http://schemas.openxmlformats.org/officeDocument/2006/relationships/hyperlink" Target="https://www.legislation.gov.uk/ukpga/1988/50/schedule/2" TargetMode="External"/><Relationship Id="rId135" Type="http://schemas.openxmlformats.org/officeDocument/2006/relationships/hyperlink" Target="https://www.legislation.gov.uk/id/ukpga/2014/12/section/21" TargetMode="External"/><Relationship Id="rId156" Type="http://schemas.openxmlformats.org/officeDocument/2006/relationships/hyperlink" Target="https://www.legislation.gov.uk/ukpga/1988/50/schedule/2" TargetMode="External"/><Relationship Id="rId177" Type="http://schemas.openxmlformats.org/officeDocument/2006/relationships/hyperlink" Target="https://www.legislation.gov.uk/id/ukpga/1996/52/section/148" TargetMode="External"/><Relationship Id="rId198" Type="http://schemas.openxmlformats.org/officeDocument/2006/relationships/hyperlink" Target="https://www.legislation.gov.uk/id/uksi/2014/949/article/2/a" TargetMode="External"/><Relationship Id="rId321" Type="http://schemas.openxmlformats.org/officeDocument/2006/relationships/hyperlink" Target="https://www.legislation.gov.uk/id/ukpga/1996/52/section/102" TargetMode="External"/><Relationship Id="rId202" Type="http://schemas.openxmlformats.org/officeDocument/2006/relationships/hyperlink" Target="https://www.legislation.gov.uk/id/ukpga/2005/15" TargetMode="External"/><Relationship Id="rId223" Type="http://schemas.openxmlformats.org/officeDocument/2006/relationships/hyperlink" Target="https://www.legislation.gov.uk/ukpga/1988/50/schedule/2" TargetMode="External"/><Relationship Id="rId244" Type="http://schemas.openxmlformats.org/officeDocument/2006/relationships/hyperlink" Target="https://www.legislation.gov.uk/id/uksi/1997/225/article/2" TargetMode="External"/><Relationship Id="rId18" Type="http://schemas.openxmlformats.org/officeDocument/2006/relationships/hyperlink" Target="https://www.legislation.gov.uk/ukpga/1988/50/schedule/2" TargetMode="External"/><Relationship Id="rId39" Type="http://schemas.openxmlformats.org/officeDocument/2006/relationships/hyperlink" Target="https://www.legislation.gov.uk/id/uksi/2010/866/schedule/2/paragraph/74/2/b" TargetMode="External"/><Relationship Id="rId265" Type="http://schemas.openxmlformats.org/officeDocument/2006/relationships/hyperlink" Target="https://www.legislation.gov.uk/id/uksi/2005/3175/schedule/1" TargetMode="External"/><Relationship Id="rId286" Type="http://schemas.openxmlformats.org/officeDocument/2006/relationships/hyperlink" Target="https://www.legislation.gov.uk/id/uksi/2011/1396/schedule/paragraph/37/1" TargetMode="External"/><Relationship Id="rId50" Type="http://schemas.openxmlformats.org/officeDocument/2006/relationships/hyperlink" Target="https://www.legislation.gov.uk/ukpga/1988/50/schedule/2" TargetMode="External"/><Relationship Id="rId104" Type="http://schemas.openxmlformats.org/officeDocument/2006/relationships/hyperlink" Target="https://www.legislation.gov.uk/id/uksi/2012/628/article/15" TargetMode="External"/><Relationship Id="rId125" Type="http://schemas.openxmlformats.org/officeDocument/2006/relationships/hyperlink" Target="https://www.legislation.gov.uk/id/uksi/2012/628/article/14" TargetMode="External"/><Relationship Id="rId146" Type="http://schemas.openxmlformats.org/officeDocument/2006/relationships/hyperlink" Target="https://www.legislation.gov.uk/id/wsi/2014/2830/article/3" TargetMode="External"/><Relationship Id="rId167" Type="http://schemas.openxmlformats.org/officeDocument/2006/relationships/hyperlink" Target="https://www.legislation.gov.uk/id/ukpga/1989/42" TargetMode="External"/><Relationship Id="rId188" Type="http://schemas.openxmlformats.org/officeDocument/2006/relationships/hyperlink" Target="https://www.legislation.gov.uk/id/ukpga/2014/12/section/33" TargetMode="External"/><Relationship Id="rId311" Type="http://schemas.openxmlformats.org/officeDocument/2006/relationships/hyperlink" Target="https://www.legislation.gov.uk/ukpga/1988/50/schedule/2" TargetMode="External"/><Relationship Id="rId332" Type="http://schemas.openxmlformats.org/officeDocument/2006/relationships/hyperlink" Target="https://www.legislation.gov.uk/id/ukpga/1985/68" TargetMode="External"/><Relationship Id="rId71" Type="http://schemas.openxmlformats.org/officeDocument/2006/relationships/hyperlink" Target="https://www.legislation.gov.uk/id/ukpga/1989/42/section/186" TargetMode="External"/><Relationship Id="rId92" Type="http://schemas.openxmlformats.org/officeDocument/2006/relationships/hyperlink" Target="https://www.legislation.gov.uk/id/uksi/2012/628/article/15" TargetMode="External"/><Relationship Id="rId213" Type="http://schemas.openxmlformats.org/officeDocument/2006/relationships/hyperlink" Target="https://www.legislation.gov.uk/id/ukpga/2014/12/section/21" TargetMode="External"/><Relationship Id="rId234" Type="http://schemas.openxmlformats.org/officeDocument/2006/relationships/hyperlink" Target="https://www.legislation.gov.uk/ukpga/1988/50/schedule/2" TargetMode="External"/><Relationship Id="rId2" Type="http://schemas.openxmlformats.org/officeDocument/2006/relationships/styles" Target="styles.xml"/><Relationship Id="rId29" Type="http://schemas.openxmlformats.org/officeDocument/2006/relationships/hyperlink" Target="https://www.legislation.gov.uk/id/uksi/2010/866/schedule/2/paragraph/74/2/a" TargetMode="External"/><Relationship Id="rId255" Type="http://schemas.openxmlformats.org/officeDocument/2006/relationships/hyperlink" Target="https://www.legislation.gov.uk/id/uksi/2019/1458" TargetMode="External"/><Relationship Id="rId276" Type="http://schemas.openxmlformats.org/officeDocument/2006/relationships/hyperlink" Target="https://www.legislation.gov.uk/id/uksi/2010/866/schedule/3" TargetMode="External"/><Relationship Id="rId297" Type="http://schemas.openxmlformats.org/officeDocument/2006/relationships/hyperlink" Target="https://www.legislation.gov.uk/id/ukpga/1990/19/schedule/8/paragraph/10" TargetMode="External"/><Relationship Id="rId40" Type="http://schemas.openxmlformats.org/officeDocument/2006/relationships/hyperlink" Target="https://www.legislation.gov.uk/id/uksi/2010/866/article/6" TargetMode="External"/><Relationship Id="rId115" Type="http://schemas.openxmlformats.org/officeDocument/2006/relationships/hyperlink" Target="https://www.legislation.gov.uk/id/uksi/2012/628/article/15" TargetMode="External"/><Relationship Id="rId136" Type="http://schemas.openxmlformats.org/officeDocument/2006/relationships/hyperlink" Target="https://www.legislation.gov.uk/id/ukpga/2014/12/section/33" TargetMode="External"/><Relationship Id="rId157" Type="http://schemas.openxmlformats.org/officeDocument/2006/relationships/hyperlink" Target="https://www.legislation.gov.uk/ukpga/1988/50/schedule/2" TargetMode="External"/><Relationship Id="rId178" Type="http://schemas.openxmlformats.org/officeDocument/2006/relationships/hyperlink" Target="https://www.legislation.gov.uk/id/uksi/1997/225" TargetMode="External"/><Relationship Id="rId301" Type="http://schemas.openxmlformats.org/officeDocument/2006/relationships/hyperlink" Target="https://www.legislation.gov.uk/id/ukpga/2002/17/section/42/3" TargetMode="External"/><Relationship Id="rId322" Type="http://schemas.openxmlformats.org/officeDocument/2006/relationships/hyperlink" Target="https://www.legislation.gov.uk/id/uksi/1997/225" TargetMode="External"/><Relationship Id="rId61" Type="http://schemas.openxmlformats.org/officeDocument/2006/relationships/hyperlink" Target="https://www.legislation.gov.uk/id/uksi/2011/1396/schedule/paragraph/37/1" TargetMode="External"/><Relationship Id="rId82" Type="http://schemas.openxmlformats.org/officeDocument/2006/relationships/hyperlink" Target="https://www.legislation.gov.uk/ukpga/1988/50/schedule/2" TargetMode="External"/><Relationship Id="rId199" Type="http://schemas.openxmlformats.org/officeDocument/2006/relationships/hyperlink" Target="https://www.legislation.gov.uk/id/wsi/2014/1241" TargetMode="External"/><Relationship Id="rId203" Type="http://schemas.openxmlformats.org/officeDocument/2006/relationships/hyperlink" Target="https://www.legislation.gov.uk/id/ukpga/2005/15/section/111" TargetMode="External"/><Relationship Id="rId19" Type="http://schemas.openxmlformats.org/officeDocument/2006/relationships/hyperlink" Target="https://www.legislation.gov.uk/ukpga/1988/50/schedule/2" TargetMode="External"/><Relationship Id="rId224" Type="http://schemas.openxmlformats.org/officeDocument/2006/relationships/hyperlink" Target="https://www.legislation.gov.uk/ukpga/1988/50/schedule/2" TargetMode="External"/><Relationship Id="rId245" Type="http://schemas.openxmlformats.org/officeDocument/2006/relationships/hyperlink" Target="https://www.legislation.gov.uk/id/uksi/1997/225/schedule" TargetMode="External"/><Relationship Id="rId266" Type="http://schemas.openxmlformats.org/officeDocument/2006/relationships/hyperlink" Target="https://www.legislation.gov.uk/ukpga/1988/50/schedule/2" TargetMode="External"/><Relationship Id="rId287" Type="http://schemas.openxmlformats.org/officeDocument/2006/relationships/hyperlink" Target="https://www.legislation.gov.uk/id/uksi/2011/1396/schedule/paragraph/37/2/d" TargetMode="External"/><Relationship Id="rId30" Type="http://schemas.openxmlformats.org/officeDocument/2006/relationships/hyperlink" Target="https://www.legislation.gov.uk/id/uksi/2010/866/article/6" TargetMode="External"/><Relationship Id="rId105" Type="http://schemas.openxmlformats.org/officeDocument/2006/relationships/hyperlink" Target="https://www.legislation.gov.uk/id/uksi/2012/628/article/17" TargetMode="External"/><Relationship Id="rId126" Type="http://schemas.openxmlformats.org/officeDocument/2006/relationships/hyperlink" Target="https://www.legislation.gov.uk/id/uksi/2012/628/article/15" TargetMode="External"/><Relationship Id="rId147" Type="http://schemas.openxmlformats.org/officeDocument/2006/relationships/hyperlink" Target="https://www.legislation.gov.uk/ukpga/1988/50/schedule/2" TargetMode="External"/><Relationship Id="rId168" Type="http://schemas.openxmlformats.org/officeDocument/2006/relationships/hyperlink" Target="https://www.legislation.gov.uk/id/ukpga/1989/42/section/186" TargetMode="External"/><Relationship Id="rId312" Type="http://schemas.openxmlformats.org/officeDocument/2006/relationships/hyperlink" Target="https://www.legislation.gov.uk/ukpga/1988/50/schedule/2"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12089</Words>
  <Characters>68913</Characters>
  <Application>Microsoft Office Word</Application>
  <DocSecurity>0</DocSecurity>
  <Lines>574</Lines>
  <Paragraphs>161</Paragraphs>
  <ScaleCrop>false</ScaleCrop>
  <Company/>
  <LinksUpToDate>false</LinksUpToDate>
  <CharactersWithSpaces>80841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Landlords South West</dc:creator>
  <cp:keywords/>
  <dc:description/>
  <cp:lastModifiedBy>Landlords South West</cp:lastModifiedBy>
  <cp:revision>2</cp:revision>
  <dcterms:created xsi:type="dcterms:W3CDTF">2020-09-03T14:09:00Z</dcterms:created>
  <dcterms:modified xsi:type="dcterms:W3CDTF">2020-09-18T14:18:00Z</dcterms:modified>
</cp:coreProperties>
</file>